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00007467" w:rsidRDefault="001319CC" w14:paraId="54F9AE05" w14:textId="77777777">
      <w:pPr>
        <w:spacing w:after="93" w:line="259" w:lineRule="auto"/>
        <w:ind w:left="836" w:firstLine="0"/>
        <w:jc w:val="center"/>
      </w:pPr>
      <w:r>
        <w:rPr>
          <w:rFonts w:ascii="Tahoma" w:hAnsi="Tahoma" w:eastAsia="Tahoma" w:cs="Tahoma"/>
        </w:rPr>
        <w:t xml:space="preserve">  </w:t>
      </w:r>
      <w:r>
        <w:rPr>
          <w:sz w:val="22"/>
        </w:rPr>
        <w:t xml:space="preserve"> </w:t>
      </w:r>
    </w:p>
    <w:p w:rsidR="00007467" w:rsidRDefault="001319CC" w14:paraId="7DB69512" w14:textId="77777777">
      <w:pPr>
        <w:shd w:val="clear" w:color="auto" w:fill="FFC000"/>
        <w:spacing w:after="0" w:line="259" w:lineRule="auto"/>
        <w:ind w:left="0" w:firstLine="0"/>
      </w:pPr>
      <w:r>
        <w:rPr>
          <w:rFonts w:ascii="Tahoma" w:hAnsi="Tahoma" w:eastAsia="Tahoma" w:cs="Tahoma"/>
          <w:color w:val="FFFFFF"/>
          <w:sz w:val="28"/>
        </w:rPr>
        <w:t xml:space="preserve">Careers Education, Information, Advice and Guidance (CEIAG) </w:t>
      </w:r>
    </w:p>
    <w:p w:rsidR="00007467" w:rsidRDefault="001319CC" w14:paraId="0DFAE634" w14:textId="77777777">
      <w:pPr>
        <w:shd w:val="clear" w:color="auto" w:fill="FFC000"/>
        <w:spacing w:after="2" w:line="259" w:lineRule="auto"/>
        <w:ind w:left="0" w:firstLine="0"/>
      </w:pPr>
      <w:r>
        <w:rPr>
          <w:rFonts w:ascii="Tahoma" w:hAnsi="Tahoma" w:eastAsia="Tahoma" w:cs="Tahoma"/>
        </w:rPr>
        <w:t xml:space="preserve">  </w:t>
      </w:r>
    </w:p>
    <w:p w:rsidR="00007467" w:rsidRDefault="001319CC" w14:paraId="29D6B04F" w14:textId="77777777">
      <w:pPr>
        <w:shd w:val="clear" w:color="auto" w:fill="FFC000"/>
        <w:spacing w:after="8" w:line="259" w:lineRule="auto"/>
        <w:ind w:left="0" w:firstLine="0"/>
      </w:pPr>
      <w:r>
        <w:rPr>
          <w:sz w:val="22"/>
        </w:rPr>
        <w:t xml:space="preserve"> </w:t>
      </w:r>
    </w:p>
    <w:p w:rsidR="00007467" w:rsidRDefault="001319CC" w14:paraId="27B8F768" w14:textId="77777777">
      <w:pPr>
        <w:spacing w:after="22" w:line="259" w:lineRule="auto"/>
        <w:ind w:left="648" w:firstLine="0"/>
      </w:pPr>
      <w:r>
        <w:rPr>
          <w:rFonts w:ascii="Tahoma" w:hAnsi="Tahoma" w:eastAsia="Tahoma" w:cs="Tahoma"/>
        </w:rPr>
        <w:t xml:space="preserve"> </w:t>
      </w:r>
      <w:r>
        <w:rPr>
          <w:sz w:val="22"/>
        </w:rPr>
        <w:t xml:space="preserve"> </w:t>
      </w:r>
    </w:p>
    <w:p w:rsidR="00007467" w:rsidRDefault="001319CC" w14:paraId="75F80603" w14:textId="77777777">
      <w:pPr>
        <w:spacing w:after="22" w:line="259" w:lineRule="auto"/>
        <w:ind w:left="774" w:firstLine="0"/>
        <w:jc w:val="center"/>
      </w:pPr>
      <w:r>
        <w:rPr>
          <w:rFonts w:ascii="Tahoma" w:hAnsi="Tahoma" w:eastAsia="Tahoma" w:cs="Tahoma"/>
        </w:rPr>
        <w:t xml:space="preserve"> </w:t>
      </w:r>
      <w:r>
        <w:rPr>
          <w:sz w:val="22"/>
        </w:rPr>
        <w:t xml:space="preserve"> </w:t>
      </w:r>
    </w:p>
    <w:p w:rsidR="00007467" w:rsidRDefault="001319CC" w14:paraId="44EEFD60" w14:textId="77777777">
      <w:pPr>
        <w:spacing w:after="20" w:line="259" w:lineRule="auto"/>
        <w:ind w:left="774" w:firstLine="0"/>
        <w:jc w:val="center"/>
      </w:pPr>
      <w:r>
        <w:rPr>
          <w:rFonts w:ascii="Tahoma" w:hAnsi="Tahoma" w:eastAsia="Tahoma" w:cs="Tahoma"/>
        </w:rPr>
        <w:t xml:space="preserve"> </w:t>
      </w:r>
      <w:r>
        <w:rPr>
          <w:sz w:val="22"/>
        </w:rPr>
        <w:t xml:space="preserve"> </w:t>
      </w:r>
    </w:p>
    <w:p w:rsidR="00007467" w:rsidRDefault="001319CC" w14:paraId="19276D9A" w14:textId="77777777">
      <w:pPr>
        <w:spacing w:after="22" w:line="259" w:lineRule="auto"/>
        <w:ind w:left="774" w:firstLine="0"/>
        <w:jc w:val="center"/>
      </w:pPr>
      <w:r>
        <w:rPr>
          <w:rFonts w:ascii="Tahoma" w:hAnsi="Tahoma" w:eastAsia="Tahoma" w:cs="Tahoma"/>
        </w:rPr>
        <w:t xml:space="preserve"> </w:t>
      </w:r>
      <w:r>
        <w:rPr>
          <w:sz w:val="22"/>
        </w:rPr>
        <w:t xml:space="preserve"> </w:t>
      </w:r>
    </w:p>
    <w:p w:rsidR="00007467" w:rsidRDefault="001319CC" w14:paraId="301285FF" w14:textId="77777777">
      <w:pPr>
        <w:spacing w:after="31" w:line="259" w:lineRule="auto"/>
        <w:ind w:left="774" w:firstLine="0"/>
        <w:jc w:val="center"/>
      </w:pPr>
      <w:r>
        <w:rPr>
          <w:rFonts w:ascii="Tahoma" w:hAnsi="Tahoma" w:eastAsia="Tahoma" w:cs="Tahoma"/>
        </w:rPr>
        <w:t xml:space="preserve"> </w:t>
      </w:r>
      <w:r>
        <w:rPr>
          <w:sz w:val="22"/>
        </w:rPr>
        <w:t xml:space="preserve"> </w:t>
      </w:r>
    </w:p>
    <w:p w:rsidR="00007467" w:rsidRDefault="001319CC" w14:paraId="06CD901A" w14:textId="77777777">
      <w:pPr>
        <w:spacing w:after="0" w:line="259" w:lineRule="auto"/>
        <w:ind w:left="775" w:firstLine="0"/>
        <w:jc w:val="center"/>
      </w:pPr>
      <w:r>
        <w:rPr>
          <w:noProof/>
        </w:rPr>
        <w:drawing>
          <wp:inline distT="0" distB="0" distL="0" distR="0" wp14:anchorId="0070EE68" wp14:editId="07777777">
            <wp:extent cx="1836195" cy="1550036"/>
            <wp:effectExtent l="0" t="0" r="0" b="0"/>
            <wp:docPr id="214" name="Picture 214"/>
            <wp:cNvGraphicFramePr/>
            <a:graphic xmlns:a="http://schemas.openxmlformats.org/drawingml/2006/main">
              <a:graphicData uri="http://schemas.openxmlformats.org/drawingml/2006/picture">
                <pic:pic xmlns:pic="http://schemas.openxmlformats.org/drawingml/2006/picture">
                  <pic:nvPicPr>
                    <pic:cNvPr id="214" name="Picture 214"/>
                    <pic:cNvPicPr/>
                  </pic:nvPicPr>
                  <pic:blipFill>
                    <a:blip r:embed="rId8"/>
                    <a:stretch>
                      <a:fillRect/>
                    </a:stretch>
                  </pic:blipFill>
                  <pic:spPr>
                    <a:xfrm>
                      <a:off x="0" y="0"/>
                      <a:ext cx="1836195" cy="1550036"/>
                    </a:xfrm>
                    <a:prstGeom prst="rect">
                      <a:avLst/>
                    </a:prstGeom>
                  </pic:spPr>
                </pic:pic>
              </a:graphicData>
            </a:graphic>
          </wp:inline>
        </w:drawing>
      </w:r>
      <w:r>
        <w:rPr>
          <w:rFonts w:ascii="Tahoma" w:hAnsi="Tahoma" w:eastAsia="Tahoma" w:cs="Tahoma"/>
        </w:rPr>
        <w:t xml:space="preserve"> </w:t>
      </w:r>
      <w:r>
        <w:rPr>
          <w:sz w:val="22"/>
        </w:rPr>
        <w:t xml:space="preserve"> </w:t>
      </w:r>
    </w:p>
    <w:p w:rsidR="00007467" w:rsidRDefault="001319CC" w14:paraId="2894B68E" w14:textId="77777777">
      <w:pPr>
        <w:spacing w:after="33" w:line="259" w:lineRule="auto"/>
        <w:ind w:left="1278" w:firstLine="0"/>
        <w:jc w:val="center"/>
      </w:pPr>
      <w:r>
        <w:rPr>
          <w:rFonts w:ascii="Tahoma" w:hAnsi="Tahoma" w:eastAsia="Tahoma" w:cs="Tahoma"/>
        </w:rPr>
        <w:t xml:space="preserve">  </w:t>
      </w:r>
      <w:r>
        <w:rPr>
          <w:sz w:val="22"/>
        </w:rPr>
        <w:t xml:space="preserve"> </w:t>
      </w:r>
    </w:p>
    <w:p w:rsidR="00007467" w:rsidRDefault="001319CC" w14:paraId="2B716DFF" w14:textId="77777777">
      <w:pPr>
        <w:spacing w:after="0" w:line="259" w:lineRule="auto"/>
        <w:ind w:left="784" w:firstLine="0"/>
        <w:jc w:val="center"/>
      </w:pPr>
      <w:r>
        <w:rPr>
          <w:sz w:val="24"/>
        </w:rPr>
        <w:t xml:space="preserve"> </w:t>
      </w:r>
      <w:r>
        <w:rPr>
          <w:sz w:val="22"/>
        </w:rPr>
        <w:t xml:space="preserve"> </w:t>
      </w:r>
    </w:p>
    <w:p w:rsidR="00007467" w:rsidRDefault="001319CC" w14:paraId="7FF9846F" w14:textId="77777777">
      <w:pPr>
        <w:spacing w:after="423" w:line="259" w:lineRule="auto"/>
        <w:ind w:left="784" w:firstLine="0"/>
        <w:jc w:val="center"/>
      </w:pPr>
      <w:r>
        <w:rPr>
          <w:sz w:val="24"/>
        </w:rPr>
        <w:t xml:space="preserve"> </w:t>
      </w:r>
      <w:r>
        <w:rPr>
          <w:sz w:val="22"/>
        </w:rPr>
        <w:t xml:space="preserve"> </w:t>
      </w:r>
    </w:p>
    <w:p w:rsidR="00007467" w:rsidRDefault="001319CC" w14:paraId="0CC365D7" w14:textId="77777777">
      <w:pPr>
        <w:spacing w:after="0" w:line="259" w:lineRule="auto"/>
        <w:ind w:left="1310" w:firstLine="0"/>
      </w:pPr>
      <w:r>
        <w:rPr>
          <w:b/>
          <w:sz w:val="48"/>
        </w:rPr>
        <w:t xml:space="preserve">Careers Education, Information, </w:t>
      </w:r>
    </w:p>
    <w:p w:rsidR="00007467" w:rsidRDefault="001319CC" w14:paraId="56FEB4EB" w14:textId="77777777">
      <w:pPr>
        <w:spacing w:after="0" w:line="259" w:lineRule="auto"/>
        <w:ind w:left="0" w:right="80" w:firstLine="0"/>
        <w:jc w:val="right"/>
      </w:pPr>
      <w:r>
        <w:rPr>
          <w:b/>
          <w:sz w:val="48"/>
        </w:rPr>
        <w:t xml:space="preserve">Advice and Guidance Policy (CEIAG) </w:t>
      </w:r>
      <w:r>
        <w:rPr>
          <w:sz w:val="22"/>
        </w:rPr>
        <w:t xml:space="preserve"> </w:t>
      </w:r>
    </w:p>
    <w:p w:rsidR="00007467" w:rsidRDefault="001319CC" w14:paraId="6941D20A" w14:textId="77777777">
      <w:pPr>
        <w:spacing w:after="0" w:line="259" w:lineRule="auto"/>
        <w:ind w:left="335" w:firstLine="0"/>
        <w:jc w:val="center"/>
      </w:pPr>
      <w:r>
        <w:rPr>
          <w:b/>
          <w:sz w:val="22"/>
        </w:rPr>
        <w:t xml:space="preserve"> </w:t>
      </w:r>
      <w:r>
        <w:rPr>
          <w:sz w:val="22"/>
        </w:rPr>
        <w:t xml:space="preserve"> </w:t>
      </w:r>
    </w:p>
    <w:tbl>
      <w:tblPr>
        <w:tblStyle w:val="TableGrid1"/>
        <w:tblW w:w="9241" w:type="dxa"/>
        <w:tblInd w:w="436" w:type="dxa"/>
        <w:tblCellMar>
          <w:left w:w="104" w:type="dxa"/>
          <w:right w:w="115" w:type="dxa"/>
        </w:tblCellMar>
        <w:tblLook w:val="04A0" w:firstRow="1" w:lastRow="0" w:firstColumn="1" w:lastColumn="0" w:noHBand="0" w:noVBand="1"/>
      </w:tblPr>
      <w:tblGrid>
        <w:gridCol w:w="5065"/>
        <w:gridCol w:w="4176"/>
      </w:tblGrid>
      <w:tr w:rsidR="00007467" w:rsidTr="28C75C45" w14:paraId="0B0EB33B" w14:textId="77777777">
        <w:trPr>
          <w:trHeight w:val="830"/>
        </w:trPr>
        <w:tc>
          <w:tcPr>
            <w:tcW w:w="924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7E7E7"/>
            <w:tcMar/>
          </w:tcPr>
          <w:p w:rsidR="00007467" w:rsidRDefault="001319CC" w14:paraId="5DBFAC55" w14:textId="77777777">
            <w:pPr>
              <w:spacing w:after="3" w:line="259" w:lineRule="auto"/>
              <w:ind w:left="191" w:firstLine="0"/>
              <w:jc w:val="center"/>
            </w:pPr>
            <w:r>
              <w:rPr>
                <w:b/>
                <w:sz w:val="22"/>
              </w:rPr>
              <w:t xml:space="preserve"> </w:t>
            </w:r>
            <w:r>
              <w:rPr>
                <w:sz w:val="22"/>
              </w:rPr>
              <w:t xml:space="preserve"> </w:t>
            </w:r>
          </w:p>
          <w:p w:rsidR="00007467" w:rsidRDefault="001319CC" w14:paraId="0CFB0AAC" w14:textId="77777777">
            <w:pPr>
              <w:spacing w:after="3" w:line="259" w:lineRule="auto"/>
              <w:ind w:left="4" w:firstLine="0"/>
              <w:jc w:val="center"/>
            </w:pPr>
            <w:r>
              <w:rPr>
                <w:b/>
                <w:sz w:val="22"/>
              </w:rPr>
              <w:t xml:space="preserve">BACKGROUND INFORMATION </w:t>
            </w:r>
            <w:r>
              <w:rPr>
                <w:sz w:val="22"/>
              </w:rPr>
              <w:t xml:space="preserve"> </w:t>
            </w:r>
          </w:p>
          <w:p w:rsidR="00007467" w:rsidRDefault="001319CC" w14:paraId="20B9A9D8" w14:textId="77777777">
            <w:pPr>
              <w:spacing w:after="0" w:line="259" w:lineRule="auto"/>
              <w:ind w:left="191" w:firstLine="0"/>
              <w:jc w:val="center"/>
            </w:pPr>
            <w:r>
              <w:rPr>
                <w:b/>
                <w:sz w:val="22"/>
              </w:rPr>
              <w:t xml:space="preserve"> </w:t>
            </w:r>
            <w:r>
              <w:rPr>
                <w:sz w:val="22"/>
              </w:rPr>
              <w:t xml:space="preserve"> </w:t>
            </w:r>
          </w:p>
        </w:tc>
      </w:tr>
      <w:tr w:rsidR="00007467" w:rsidTr="28C75C45" w14:paraId="7DD1C935" w14:textId="77777777">
        <w:trPr>
          <w:trHeight w:val="536"/>
        </w:trPr>
        <w:tc>
          <w:tcPr>
            <w:tcW w:w="50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07467" w:rsidRDefault="001319CC" w14:paraId="5F4DF782" w14:textId="77777777">
            <w:pPr>
              <w:spacing w:after="2" w:line="259" w:lineRule="auto"/>
              <w:ind w:left="0" w:firstLine="0"/>
            </w:pPr>
            <w:r>
              <w:t xml:space="preserve">Statutory document or not  </w:t>
            </w:r>
          </w:p>
          <w:p w:rsidR="00007467" w:rsidRDefault="001319CC" w14:paraId="5AA53E2A" w14:textId="77777777">
            <w:pPr>
              <w:spacing w:after="0" w:line="259" w:lineRule="auto"/>
              <w:ind w:left="0" w:firstLine="0"/>
            </w:pPr>
            <w:r>
              <w:t xml:space="preserve">  </w:t>
            </w:r>
          </w:p>
        </w:tc>
        <w:tc>
          <w:tcPr>
            <w:tcW w:w="41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07467" w:rsidRDefault="001319CC" w14:paraId="4E5C1208" w14:textId="77777777">
            <w:pPr>
              <w:spacing w:after="0" w:line="259" w:lineRule="auto"/>
              <w:ind w:left="1" w:firstLine="0"/>
            </w:pPr>
            <w:r>
              <w:t xml:space="preserve">No  </w:t>
            </w:r>
          </w:p>
        </w:tc>
      </w:tr>
      <w:tr w:rsidR="00007467" w:rsidTr="28C75C45" w14:paraId="3FB4B00F" w14:textId="77777777">
        <w:trPr>
          <w:trHeight w:val="533"/>
        </w:trPr>
        <w:tc>
          <w:tcPr>
            <w:tcW w:w="50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07467" w:rsidRDefault="001319CC" w14:paraId="314D6D2A" w14:textId="77777777">
            <w:pPr>
              <w:spacing w:after="0" w:line="259" w:lineRule="auto"/>
              <w:ind w:left="0" w:firstLine="0"/>
            </w:pPr>
            <w:r>
              <w:t xml:space="preserve">Author  </w:t>
            </w:r>
          </w:p>
          <w:p w:rsidR="00007467" w:rsidRDefault="001319CC" w14:paraId="52E83564" w14:textId="77777777">
            <w:pPr>
              <w:spacing w:after="0" w:line="259" w:lineRule="auto"/>
              <w:ind w:left="0" w:firstLine="0"/>
            </w:pPr>
            <w:r>
              <w:t xml:space="preserve">  </w:t>
            </w:r>
          </w:p>
        </w:tc>
        <w:tc>
          <w:tcPr>
            <w:tcW w:w="41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07467" w:rsidP="001319CC" w:rsidRDefault="001319CC" w14:paraId="568A8784" w14:textId="77777777">
            <w:pPr>
              <w:spacing w:after="0" w:line="259" w:lineRule="auto"/>
              <w:ind w:left="0" w:firstLine="0"/>
            </w:pPr>
            <w:r>
              <w:t>Vicki Thornton</w:t>
            </w:r>
          </w:p>
        </w:tc>
      </w:tr>
      <w:tr w:rsidR="00007467" w:rsidTr="28C75C45" w14:paraId="676FA17A" w14:textId="77777777">
        <w:trPr>
          <w:trHeight w:val="533"/>
        </w:trPr>
        <w:tc>
          <w:tcPr>
            <w:tcW w:w="50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07467" w:rsidRDefault="001319CC" w14:paraId="2882E495" w14:textId="77777777">
            <w:pPr>
              <w:spacing w:after="0" w:line="259" w:lineRule="auto"/>
              <w:ind w:left="0" w:firstLine="0"/>
            </w:pPr>
            <w:r>
              <w:t xml:space="preserve">Last review and publication date  </w:t>
            </w:r>
          </w:p>
          <w:p w:rsidR="00007467" w:rsidRDefault="001319CC" w14:paraId="000DD8D7" w14:textId="77777777">
            <w:pPr>
              <w:spacing w:after="0" w:line="259" w:lineRule="auto"/>
              <w:ind w:left="0" w:firstLine="0"/>
            </w:pPr>
            <w:r>
              <w:t xml:space="preserve">  </w:t>
            </w:r>
          </w:p>
        </w:tc>
        <w:tc>
          <w:tcPr>
            <w:tcW w:w="41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07467" w:rsidRDefault="005A2B0A" w14:paraId="628747C3" w14:textId="3F74BE45">
            <w:pPr>
              <w:spacing w:after="0" w:line="259" w:lineRule="auto"/>
              <w:ind w:left="1" w:firstLine="0"/>
            </w:pPr>
            <w:r w:rsidR="005A2B0A">
              <w:rPr/>
              <w:t>Ma</w:t>
            </w:r>
            <w:r w:rsidR="37B813EC">
              <w:rPr/>
              <w:t>rch 2024</w:t>
            </w:r>
          </w:p>
        </w:tc>
      </w:tr>
      <w:tr w:rsidR="00007467" w:rsidTr="28C75C45" w14:paraId="0202CE4B" w14:textId="77777777">
        <w:trPr>
          <w:trHeight w:val="533"/>
        </w:trPr>
        <w:tc>
          <w:tcPr>
            <w:tcW w:w="50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07467" w:rsidRDefault="001319CC" w14:paraId="24FA6B0C" w14:textId="77777777">
            <w:pPr>
              <w:spacing w:after="0" w:line="259" w:lineRule="auto"/>
              <w:ind w:left="0" w:firstLine="0"/>
            </w:pPr>
            <w:r>
              <w:t xml:space="preserve">Related documents i.e. legislation etc.  </w:t>
            </w:r>
          </w:p>
          <w:p w:rsidR="00007467" w:rsidRDefault="001319CC" w14:paraId="0CC29194" w14:textId="77777777">
            <w:pPr>
              <w:spacing w:after="0" w:line="259" w:lineRule="auto"/>
              <w:ind w:left="0" w:firstLine="0"/>
            </w:pPr>
            <w:r>
              <w:t xml:space="preserve">  </w:t>
            </w:r>
          </w:p>
        </w:tc>
        <w:tc>
          <w:tcPr>
            <w:tcW w:w="41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07467" w:rsidRDefault="001319CC" w14:paraId="45D3EEF1" w14:textId="77777777">
            <w:pPr>
              <w:spacing w:after="0" w:line="259" w:lineRule="auto"/>
              <w:ind w:left="1" w:firstLine="0"/>
            </w:pPr>
            <w:r>
              <w:t xml:space="preserve">  </w:t>
            </w:r>
          </w:p>
        </w:tc>
      </w:tr>
      <w:tr w:rsidR="00007467" w:rsidTr="28C75C45" w14:paraId="4BCBC826" w14:textId="77777777">
        <w:trPr>
          <w:trHeight w:val="535"/>
        </w:trPr>
        <w:tc>
          <w:tcPr>
            <w:tcW w:w="50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07467" w:rsidRDefault="001319CC" w14:paraId="6296D640" w14:textId="77777777">
            <w:pPr>
              <w:spacing w:after="2" w:line="259" w:lineRule="auto"/>
              <w:ind w:left="0" w:firstLine="0"/>
            </w:pPr>
            <w:r>
              <w:t xml:space="preserve">Target audience  </w:t>
            </w:r>
          </w:p>
          <w:p w:rsidR="00007467" w:rsidRDefault="001319CC" w14:paraId="436C942C" w14:textId="77777777">
            <w:pPr>
              <w:spacing w:after="0" w:line="259" w:lineRule="auto"/>
              <w:ind w:left="0" w:firstLine="0"/>
            </w:pPr>
            <w:r>
              <w:t xml:space="preserve">  </w:t>
            </w:r>
          </w:p>
        </w:tc>
        <w:tc>
          <w:tcPr>
            <w:tcW w:w="41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07467" w:rsidRDefault="001319CC" w14:paraId="3FD13C2F" w14:textId="77777777">
            <w:pPr>
              <w:spacing w:after="0" w:line="259" w:lineRule="auto"/>
              <w:ind w:left="1" w:firstLine="0"/>
            </w:pPr>
            <w:r>
              <w:t xml:space="preserve">Parents, carers, students and all staff  </w:t>
            </w:r>
          </w:p>
        </w:tc>
      </w:tr>
      <w:tr w:rsidR="00007467" w:rsidTr="28C75C45" w14:paraId="4AB4A611" w14:textId="77777777">
        <w:trPr>
          <w:trHeight w:val="533"/>
        </w:trPr>
        <w:tc>
          <w:tcPr>
            <w:tcW w:w="50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07467" w:rsidRDefault="001319CC" w14:paraId="7BE809CE" w14:textId="77777777">
            <w:pPr>
              <w:spacing w:after="0" w:line="259" w:lineRule="auto"/>
              <w:ind w:left="0" w:firstLine="0"/>
            </w:pPr>
            <w:r>
              <w:t xml:space="preserve">Subject  </w:t>
            </w:r>
          </w:p>
          <w:p w:rsidR="00007467" w:rsidRDefault="001319CC" w14:paraId="722C5F71" w14:textId="77777777">
            <w:pPr>
              <w:spacing w:after="0" w:line="259" w:lineRule="auto"/>
              <w:ind w:left="0" w:firstLine="0"/>
            </w:pPr>
            <w:r>
              <w:t xml:space="preserve">  </w:t>
            </w:r>
          </w:p>
        </w:tc>
        <w:tc>
          <w:tcPr>
            <w:tcW w:w="41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07467" w:rsidRDefault="001319CC" w14:paraId="62FE0CCF" w14:textId="77777777">
            <w:pPr>
              <w:spacing w:after="0" w:line="259" w:lineRule="auto"/>
              <w:ind w:left="1" w:firstLine="0"/>
            </w:pPr>
            <w:r>
              <w:t xml:space="preserve">Careers Education, Information, Advice and Guidance Policy (CEIAG) </w:t>
            </w:r>
          </w:p>
        </w:tc>
      </w:tr>
      <w:tr w:rsidR="00007467" w:rsidTr="28C75C45" w14:paraId="1C90AB1A" w14:textId="77777777">
        <w:trPr>
          <w:trHeight w:val="533"/>
        </w:trPr>
        <w:tc>
          <w:tcPr>
            <w:tcW w:w="50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07467" w:rsidRDefault="001319CC" w14:paraId="53E85958" w14:textId="77777777">
            <w:pPr>
              <w:spacing w:after="0" w:line="259" w:lineRule="auto"/>
              <w:ind w:left="0" w:firstLine="0"/>
            </w:pPr>
            <w:r>
              <w:t xml:space="preserve">Reference and version  </w:t>
            </w:r>
          </w:p>
          <w:p w:rsidR="00007467" w:rsidRDefault="001319CC" w14:paraId="6812AFD3" w14:textId="77777777">
            <w:pPr>
              <w:spacing w:after="0" w:line="259" w:lineRule="auto"/>
              <w:ind w:left="0" w:firstLine="0"/>
            </w:pPr>
            <w:r>
              <w:t xml:space="preserve">  </w:t>
            </w:r>
          </w:p>
        </w:tc>
        <w:tc>
          <w:tcPr>
            <w:tcW w:w="41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07467" w:rsidRDefault="001319CC" w14:paraId="07CF3B5A" w14:textId="77777777">
            <w:pPr>
              <w:spacing w:after="0" w:line="259" w:lineRule="auto"/>
              <w:ind w:left="1" w:firstLine="0"/>
            </w:pPr>
            <w:r>
              <w:t xml:space="preserve">C&amp;S/IAG/1/V03  </w:t>
            </w:r>
          </w:p>
        </w:tc>
      </w:tr>
      <w:tr w:rsidR="00007467" w:rsidTr="28C75C45" w14:paraId="3CB2EB09" w14:textId="77777777">
        <w:trPr>
          <w:trHeight w:val="533"/>
        </w:trPr>
        <w:tc>
          <w:tcPr>
            <w:tcW w:w="50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07467" w:rsidRDefault="001319CC" w14:paraId="10F69447" w14:textId="77777777">
            <w:pPr>
              <w:spacing w:after="0" w:line="259" w:lineRule="auto"/>
              <w:ind w:left="0" w:firstLine="0"/>
            </w:pPr>
            <w:r>
              <w:t xml:space="preserve">For further copies email  </w:t>
            </w:r>
          </w:p>
          <w:p w:rsidR="00007467" w:rsidRDefault="001319CC" w14:paraId="69477EB5" w14:textId="77777777">
            <w:pPr>
              <w:spacing w:after="0" w:line="259" w:lineRule="auto"/>
              <w:ind w:left="0" w:firstLine="0"/>
            </w:pPr>
            <w:r>
              <w:t xml:space="preserve">  </w:t>
            </w:r>
          </w:p>
        </w:tc>
        <w:tc>
          <w:tcPr>
            <w:tcW w:w="41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07467" w:rsidRDefault="001319CC" w14:paraId="2E394D48" w14:textId="77777777">
            <w:pPr>
              <w:spacing w:after="0" w:line="259" w:lineRule="auto"/>
              <w:ind w:left="1" w:firstLine="0"/>
            </w:pPr>
            <w:r>
              <w:t xml:space="preserve">Compliance@omacademy.co.uk  </w:t>
            </w:r>
          </w:p>
        </w:tc>
      </w:tr>
      <w:tr w:rsidR="00007467" w:rsidTr="28C75C45" w14:paraId="1F383A35" w14:textId="77777777">
        <w:trPr>
          <w:trHeight w:val="533"/>
        </w:trPr>
        <w:tc>
          <w:tcPr>
            <w:tcW w:w="50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07467" w:rsidRDefault="001319CC" w14:paraId="4468D9F3" w14:textId="77777777">
            <w:pPr>
              <w:spacing w:after="0" w:line="259" w:lineRule="auto"/>
              <w:ind w:left="0" w:firstLine="0"/>
            </w:pPr>
            <w:r>
              <w:t xml:space="preserve">Location of published copy  </w:t>
            </w:r>
          </w:p>
          <w:p w:rsidR="00007467" w:rsidRDefault="001319CC" w14:paraId="72C3BB63" w14:textId="77777777">
            <w:pPr>
              <w:spacing w:after="0" w:line="259" w:lineRule="auto"/>
              <w:ind w:left="0" w:firstLine="0"/>
            </w:pPr>
            <w:r>
              <w:t xml:space="preserve">  </w:t>
            </w:r>
          </w:p>
        </w:tc>
        <w:tc>
          <w:tcPr>
            <w:tcW w:w="41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07467" w:rsidRDefault="001319CC" w14:paraId="1486DD62" w14:textId="77777777">
            <w:pPr>
              <w:spacing w:after="0" w:line="259" w:lineRule="auto"/>
              <w:ind w:left="1" w:firstLine="0"/>
            </w:pPr>
            <w:r>
              <w:t xml:space="preserve">  </w:t>
            </w:r>
          </w:p>
        </w:tc>
      </w:tr>
      <w:tr w:rsidR="00007467" w:rsidTr="28C75C45" w14:paraId="7934417E" w14:textId="77777777">
        <w:trPr>
          <w:trHeight w:val="533"/>
        </w:trPr>
        <w:tc>
          <w:tcPr>
            <w:tcW w:w="50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07467" w:rsidRDefault="001319CC" w14:paraId="33FD7128" w14:textId="77777777">
            <w:pPr>
              <w:spacing w:after="0" w:line="259" w:lineRule="auto"/>
              <w:ind w:left="0" w:firstLine="0"/>
            </w:pPr>
            <w:r>
              <w:t xml:space="preserve">Equality analysis  </w:t>
            </w:r>
          </w:p>
          <w:p w:rsidR="00007467" w:rsidRDefault="001319CC" w14:paraId="6A2610BC" w14:textId="77777777">
            <w:pPr>
              <w:spacing w:after="0" w:line="259" w:lineRule="auto"/>
              <w:ind w:left="0" w:firstLine="0"/>
            </w:pPr>
            <w:r>
              <w:t xml:space="preserve">  </w:t>
            </w:r>
          </w:p>
        </w:tc>
        <w:tc>
          <w:tcPr>
            <w:tcW w:w="41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07467" w:rsidRDefault="001319CC" w14:paraId="33AAB1D7" w14:textId="77777777">
            <w:pPr>
              <w:spacing w:after="0" w:line="259" w:lineRule="auto"/>
              <w:ind w:left="1" w:firstLine="0"/>
            </w:pPr>
            <w:r>
              <w:t xml:space="preserve">  </w:t>
            </w:r>
          </w:p>
        </w:tc>
      </w:tr>
      <w:tr w:rsidR="00007467" w:rsidTr="28C75C45" w14:paraId="73F3C642" w14:textId="77777777">
        <w:trPr>
          <w:trHeight w:val="533"/>
        </w:trPr>
        <w:tc>
          <w:tcPr>
            <w:tcW w:w="50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07467" w:rsidRDefault="001319CC" w14:paraId="6CD24629" w14:textId="77777777">
            <w:pPr>
              <w:spacing w:after="0" w:line="259" w:lineRule="auto"/>
              <w:ind w:left="0" w:firstLine="0"/>
            </w:pPr>
            <w:r>
              <w:lastRenderedPageBreak/>
              <w:t xml:space="preserve">Risk assessments  </w:t>
            </w:r>
          </w:p>
          <w:p w:rsidR="00007467" w:rsidRDefault="001319CC" w14:paraId="19CFAB19" w14:textId="77777777">
            <w:pPr>
              <w:spacing w:after="0" w:line="259" w:lineRule="auto"/>
              <w:ind w:left="0" w:firstLine="0"/>
            </w:pPr>
            <w:r>
              <w:t xml:space="preserve">  </w:t>
            </w:r>
          </w:p>
        </w:tc>
        <w:tc>
          <w:tcPr>
            <w:tcW w:w="41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07467" w:rsidRDefault="001319CC" w14:paraId="5E231446" w14:textId="77777777">
            <w:pPr>
              <w:spacing w:after="0" w:line="259" w:lineRule="auto"/>
              <w:ind w:left="1" w:firstLine="0"/>
            </w:pPr>
            <w:r>
              <w:t xml:space="preserve">  </w:t>
            </w:r>
          </w:p>
        </w:tc>
      </w:tr>
      <w:tr w:rsidR="00007467" w:rsidTr="28C75C45" w14:paraId="79AEC7A9" w14:textId="77777777">
        <w:trPr>
          <w:trHeight w:val="533"/>
        </w:trPr>
        <w:tc>
          <w:tcPr>
            <w:tcW w:w="50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07467" w:rsidRDefault="001319CC" w14:paraId="14B67F76" w14:textId="77777777">
            <w:pPr>
              <w:spacing w:after="0" w:line="259" w:lineRule="auto"/>
              <w:ind w:left="0" w:firstLine="0"/>
            </w:pPr>
            <w:r>
              <w:t xml:space="preserve">Name of lead officer undertaking assessments  </w:t>
            </w:r>
          </w:p>
          <w:p w:rsidR="00007467" w:rsidRDefault="001319CC" w14:paraId="21301396" w14:textId="77777777">
            <w:pPr>
              <w:spacing w:after="0" w:line="259" w:lineRule="auto"/>
              <w:ind w:left="0" w:firstLine="0"/>
            </w:pPr>
            <w:r>
              <w:t xml:space="preserve">  </w:t>
            </w:r>
          </w:p>
        </w:tc>
        <w:tc>
          <w:tcPr>
            <w:tcW w:w="41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07467" w:rsidRDefault="001319CC" w14:paraId="31B0BA37" w14:textId="77777777">
            <w:pPr>
              <w:spacing w:after="0" w:line="259" w:lineRule="auto"/>
              <w:ind w:left="0" w:firstLine="0"/>
            </w:pPr>
            <w:r>
              <w:t xml:space="preserve">  </w:t>
            </w:r>
          </w:p>
        </w:tc>
      </w:tr>
      <w:tr w:rsidR="00007467" w:rsidTr="28C75C45" w14:paraId="2E2E6F6F" w14:textId="77777777">
        <w:trPr>
          <w:trHeight w:val="533"/>
        </w:trPr>
        <w:tc>
          <w:tcPr>
            <w:tcW w:w="50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07467" w:rsidRDefault="001319CC" w14:paraId="69342649" w14:textId="77777777">
            <w:pPr>
              <w:spacing w:after="2" w:line="259" w:lineRule="auto"/>
              <w:ind w:left="0" w:firstLine="0"/>
            </w:pPr>
            <w:r>
              <w:t xml:space="preserve">Date  </w:t>
            </w:r>
          </w:p>
          <w:p w:rsidR="00007467" w:rsidRDefault="001319CC" w14:paraId="26D5B340" w14:textId="77777777">
            <w:pPr>
              <w:spacing w:after="0" w:line="259" w:lineRule="auto"/>
              <w:ind w:left="0" w:firstLine="0"/>
            </w:pPr>
            <w:r>
              <w:t xml:space="preserve">  </w:t>
            </w:r>
          </w:p>
        </w:tc>
        <w:tc>
          <w:tcPr>
            <w:tcW w:w="41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07467" w:rsidRDefault="00007467" w14:paraId="672A6659" w14:textId="77777777">
            <w:pPr>
              <w:spacing w:after="0" w:line="259" w:lineRule="auto"/>
              <w:ind w:left="0" w:firstLine="0"/>
            </w:pPr>
          </w:p>
        </w:tc>
      </w:tr>
      <w:tr w:rsidR="00007467" w:rsidTr="28C75C45" w14:paraId="7904F95D" w14:textId="77777777">
        <w:trPr>
          <w:trHeight w:val="533"/>
        </w:trPr>
        <w:tc>
          <w:tcPr>
            <w:tcW w:w="50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07467" w:rsidRDefault="001319CC" w14:paraId="139FBD5E" w14:textId="77777777">
            <w:pPr>
              <w:spacing w:after="2" w:line="259" w:lineRule="auto"/>
              <w:ind w:left="0" w:firstLine="0"/>
            </w:pPr>
            <w:r>
              <w:t xml:space="preserve">Review date  </w:t>
            </w:r>
          </w:p>
          <w:p w:rsidR="00007467" w:rsidRDefault="001319CC" w14:paraId="2BD020F1" w14:textId="77777777">
            <w:pPr>
              <w:spacing w:after="0" w:line="259" w:lineRule="auto"/>
              <w:ind w:left="0" w:firstLine="0"/>
            </w:pPr>
            <w:r>
              <w:t xml:space="preserve">  </w:t>
            </w:r>
          </w:p>
        </w:tc>
        <w:tc>
          <w:tcPr>
            <w:tcW w:w="41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07467" w:rsidRDefault="005A2B0A" w14:paraId="6F7B870B" w14:textId="01012653">
            <w:pPr>
              <w:spacing w:after="0" w:line="259" w:lineRule="auto"/>
              <w:ind w:left="0" w:firstLine="0"/>
            </w:pPr>
            <w:r w:rsidR="4BB5149C">
              <w:rPr/>
              <w:t>September 2025</w:t>
            </w:r>
          </w:p>
        </w:tc>
      </w:tr>
      <w:tr w:rsidR="00007467" w:rsidTr="28C75C45" w14:paraId="07E43116" w14:textId="77777777">
        <w:trPr>
          <w:trHeight w:val="1039"/>
        </w:trPr>
        <w:tc>
          <w:tcPr>
            <w:tcW w:w="50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07467" w:rsidRDefault="001319CC" w14:paraId="76588234" w14:textId="77777777">
            <w:pPr>
              <w:spacing w:after="0" w:line="259" w:lineRule="auto"/>
              <w:ind w:left="0" w:firstLine="0"/>
            </w:pPr>
            <w:r>
              <w:t xml:space="preserve">Consulted with  </w:t>
            </w:r>
          </w:p>
        </w:tc>
        <w:tc>
          <w:tcPr>
            <w:tcW w:w="41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07467" w:rsidRDefault="001319CC" w14:paraId="0A6959E7" w14:textId="77777777">
            <w:pPr>
              <w:spacing w:after="0" w:line="259" w:lineRule="auto"/>
              <w:ind w:left="0" w:firstLine="0"/>
            </w:pPr>
            <w:r>
              <w:t xml:space="preserve"> </w:t>
            </w:r>
          </w:p>
        </w:tc>
      </w:tr>
    </w:tbl>
    <w:p w:rsidR="00007467" w:rsidRDefault="001319CC" w14:paraId="571CFF38" w14:textId="77777777">
      <w:pPr>
        <w:spacing w:after="0" w:line="259" w:lineRule="auto"/>
        <w:ind w:left="14" w:firstLine="0"/>
      </w:pPr>
      <w:r>
        <w:rPr>
          <w:b/>
          <w:sz w:val="22"/>
        </w:rPr>
        <w:t xml:space="preserve"> </w:t>
      </w:r>
      <w:r>
        <w:rPr>
          <w:sz w:val="22"/>
        </w:rPr>
        <w:t xml:space="preserve"> </w:t>
      </w:r>
    </w:p>
    <w:tbl>
      <w:tblPr>
        <w:tblStyle w:val="TableGrid1"/>
        <w:tblW w:w="9241" w:type="dxa"/>
        <w:tblInd w:w="436" w:type="dxa"/>
        <w:tblCellMar>
          <w:left w:w="104" w:type="dxa"/>
          <w:right w:w="115" w:type="dxa"/>
        </w:tblCellMar>
        <w:tblLook w:val="04A0" w:firstRow="1" w:lastRow="0" w:firstColumn="1" w:lastColumn="0" w:noHBand="0" w:noVBand="1"/>
      </w:tblPr>
      <w:tblGrid>
        <w:gridCol w:w="1016"/>
        <w:gridCol w:w="3329"/>
        <w:gridCol w:w="2188"/>
        <w:gridCol w:w="2708"/>
      </w:tblGrid>
      <w:tr w:rsidR="00007467" w14:paraId="5A8DCCC3" w14:textId="77777777">
        <w:trPr>
          <w:trHeight w:val="774"/>
        </w:trPr>
        <w:tc>
          <w:tcPr>
            <w:tcW w:w="4345" w:type="dxa"/>
            <w:gridSpan w:val="2"/>
            <w:tcBorders>
              <w:top w:val="single" w:color="000000" w:sz="4" w:space="0"/>
              <w:left w:val="single" w:color="000000" w:sz="4" w:space="0"/>
              <w:bottom w:val="single" w:color="E7E7E7" w:sz="3" w:space="0"/>
              <w:right w:val="nil"/>
            </w:tcBorders>
            <w:shd w:val="clear" w:color="auto" w:fill="E7E7E7"/>
          </w:tcPr>
          <w:p w:rsidR="00007467" w:rsidRDefault="001319CC" w14:paraId="01396CB3" w14:textId="77777777">
            <w:pPr>
              <w:spacing w:after="0" w:line="259" w:lineRule="auto"/>
              <w:ind w:left="0" w:firstLine="0"/>
            </w:pPr>
            <w:r>
              <w:rPr>
                <w:b/>
                <w:sz w:val="22"/>
              </w:rPr>
              <w:t xml:space="preserve"> </w:t>
            </w:r>
            <w:r>
              <w:rPr>
                <w:sz w:val="22"/>
              </w:rPr>
              <w:t xml:space="preserve"> </w:t>
            </w:r>
          </w:p>
          <w:p w:rsidR="00007467" w:rsidRDefault="001319CC" w14:paraId="7740B4A2" w14:textId="77777777">
            <w:pPr>
              <w:spacing w:after="0" w:line="259" w:lineRule="auto"/>
              <w:ind w:left="0" w:firstLine="0"/>
            </w:pPr>
            <w:r>
              <w:rPr>
                <w:b/>
                <w:sz w:val="22"/>
              </w:rPr>
              <w:t xml:space="preserve">Document history </w:t>
            </w:r>
            <w:r>
              <w:rPr>
                <w:sz w:val="22"/>
              </w:rPr>
              <w:t xml:space="preserve"> </w:t>
            </w:r>
          </w:p>
          <w:p w:rsidR="00007467" w:rsidRDefault="001319CC" w14:paraId="0640EE41" w14:textId="77777777">
            <w:pPr>
              <w:spacing w:after="0" w:line="259" w:lineRule="auto"/>
              <w:ind w:left="0" w:firstLine="0"/>
            </w:pPr>
            <w:r>
              <w:rPr>
                <w:b/>
                <w:sz w:val="22"/>
              </w:rPr>
              <w:t xml:space="preserve"> </w:t>
            </w:r>
            <w:r>
              <w:rPr>
                <w:sz w:val="22"/>
              </w:rPr>
              <w:t xml:space="preserve"> </w:t>
            </w:r>
          </w:p>
        </w:tc>
        <w:tc>
          <w:tcPr>
            <w:tcW w:w="2188" w:type="dxa"/>
            <w:tcBorders>
              <w:top w:val="single" w:color="000000" w:sz="4" w:space="0"/>
              <w:left w:val="nil"/>
              <w:bottom w:val="single" w:color="E7E7E7" w:sz="3" w:space="0"/>
              <w:right w:val="nil"/>
            </w:tcBorders>
            <w:shd w:val="clear" w:color="auto" w:fill="E7E7E7"/>
          </w:tcPr>
          <w:p w:rsidR="00007467" w:rsidRDefault="001319CC" w14:paraId="100C5B58" w14:textId="77777777">
            <w:pPr>
              <w:spacing w:after="0" w:line="259" w:lineRule="auto"/>
              <w:ind w:left="4" w:firstLine="0"/>
            </w:pPr>
            <w:r>
              <w:rPr>
                <w:sz w:val="22"/>
              </w:rPr>
              <w:t xml:space="preserve"> </w:t>
            </w:r>
          </w:p>
        </w:tc>
        <w:tc>
          <w:tcPr>
            <w:tcW w:w="2708" w:type="dxa"/>
            <w:tcBorders>
              <w:top w:val="single" w:color="000000" w:sz="4" w:space="0"/>
              <w:left w:val="nil"/>
              <w:bottom w:val="single" w:color="E7E7E7" w:sz="3" w:space="0"/>
              <w:right w:val="single" w:color="000000" w:sz="4" w:space="0"/>
            </w:tcBorders>
            <w:shd w:val="clear" w:color="auto" w:fill="E7E7E7"/>
          </w:tcPr>
          <w:p w:rsidR="00007467" w:rsidRDefault="001319CC" w14:paraId="12F40E89" w14:textId="77777777">
            <w:pPr>
              <w:spacing w:after="0" w:line="259" w:lineRule="auto"/>
              <w:ind w:left="2" w:firstLine="0"/>
            </w:pPr>
            <w:r>
              <w:rPr>
                <w:sz w:val="22"/>
              </w:rPr>
              <w:t xml:space="preserve"> </w:t>
            </w:r>
          </w:p>
        </w:tc>
      </w:tr>
      <w:tr w:rsidR="00007467" w14:paraId="06C671F9" w14:textId="77777777">
        <w:trPr>
          <w:trHeight w:val="831"/>
        </w:trPr>
        <w:tc>
          <w:tcPr>
            <w:tcW w:w="1016" w:type="dxa"/>
            <w:tcBorders>
              <w:top w:val="single" w:color="E7E7E7" w:sz="3" w:space="0"/>
              <w:left w:val="single" w:color="000000" w:sz="4" w:space="0"/>
              <w:bottom w:val="single" w:color="000000" w:sz="4" w:space="0"/>
              <w:right w:val="single" w:color="000000" w:sz="4" w:space="0"/>
            </w:tcBorders>
            <w:shd w:val="clear" w:color="auto" w:fill="E7E7E7"/>
          </w:tcPr>
          <w:p w:rsidR="00007467" w:rsidRDefault="001319CC" w14:paraId="3BFD7D3F" w14:textId="77777777">
            <w:pPr>
              <w:spacing w:after="0" w:line="259" w:lineRule="auto"/>
              <w:ind w:left="0" w:firstLine="0"/>
            </w:pPr>
            <w:r>
              <w:rPr>
                <w:b/>
                <w:sz w:val="22"/>
              </w:rPr>
              <w:t xml:space="preserve">Date </w:t>
            </w:r>
            <w:r>
              <w:rPr>
                <w:sz w:val="22"/>
              </w:rPr>
              <w:t xml:space="preserve"> </w:t>
            </w:r>
          </w:p>
        </w:tc>
        <w:tc>
          <w:tcPr>
            <w:tcW w:w="3329" w:type="dxa"/>
            <w:tcBorders>
              <w:top w:val="single" w:color="E7E7E7" w:sz="3" w:space="0"/>
              <w:left w:val="single" w:color="000000" w:sz="4" w:space="0"/>
              <w:bottom w:val="single" w:color="000000" w:sz="4" w:space="0"/>
              <w:right w:val="single" w:color="000000" w:sz="4" w:space="0"/>
            </w:tcBorders>
            <w:shd w:val="clear" w:color="auto" w:fill="E7E7E7"/>
          </w:tcPr>
          <w:p w:rsidR="00007467" w:rsidRDefault="001319CC" w14:paraId="2ACC6272" w14:textId="77777777">
            <w:pPr>
              <w:spacing w:after="0" w:line="259" w:lineRule="auto"/>
              <w:ind w:left="4" w:firstLine="0"/>
            </w:pPr>
            <w:r>
              <w:rPr>
                <w:b/>
                <w:sz w:val="22"/>
              </w:rPr>
              <w:t xml:space="preserve">Amendments made </w:t>
            </w:r>
            <w:r>
              <w:rPr>
                <w:sz w:val="22"/>
              </w:rPr>
              <w:t xml:space="preserve"> </w:t>
            </w:r>
          </w:p>
        </w:tc>
        <w:tc>
          <w:tcPr>
            <w:tcW w:w="2188" w:type="dxa"/>
            <w:tcBorders>
              <w:top w:val="single" w:color="E7E7E7" w:sz="3" w:space="0"/>
              <w:left w:val="single" w:color="000000" w:sz="4" w:space="0"/>
              <w:bottom w:val="single" w:color="000000" w:sz="4" w:space="0"/>
              <w:right w:val="single" w:color="000000" w:sz="4" w:space="0"/>
            </w:tcBorders>
            <w:shd w:val="clear" w:color="auto" w:fill="E7E7E7"/>
          </w:tcPr>
          <w:p w:rsidR="00007467" w:rsidRDefault="001319CC" w14:paraId="306E73CC" w14:textId="77777777">
            <w:pPr>
              <w:spacing w:after="0" w:line="259" w:lineRule="auto"/>
              <w:ind w:left="4" w:firstLine="0"/>
            </w:pPr>
            <w:r>
              <w:rPr>
                <w:b/>
                <w:sz w:val="22"/>
              </w:rPr>
              <w:t xml:space="preserve">By whom </w:t>
            </w:r>
            <w:r>
              <w:rPr>
                <w:sz w:val="22"/>
              </w:rPr>
              <w:t xml:space="preserve"> </w:t>
            </w:r>
          </w:p>
          <w:p w:rsidR="00007467" w:rsidRDefault="001319CC" w14:paraId="6AE6D4D0" w14:textId="77777777">
            <w:pPr>
              <w:spacing w:after="0" w:line="259" w:lineRule="auto"/>
              <w:ind w:left="4" w:firstLine="0"/>
            </w:pPr>
            <w:r>
              <w:rPr>
                <w:b/>
                <w:sz w:val="22"/>
              </w:rPr>
              <w:t xml:space="preserve">(name/job title) </w:t>
            </w:r>
            <w:r>
              <w:rPr>
                <w:sz w:val="22"/>
              </w:rPr>
              <w:t xml:space="preserve"> </w:t>
            </w:r>
          </w:p>
        </w:tc>
        <w:tc>
          <w:tcPr>
            <w:tcW w:w="2708" w:type="dxa"/>
            <w:tcBorders>
              <w:top w:val="single" w:color="E7E7E7" w:sz="3" w:space="0"/>
              <w:left w:val="single" w:color="000000" w:sz="4" w:space="0"/>
              <w:bottom w:val="single" w:color="000000" w:sz="4" w:space="0"/>
              <w:right w:val="single" w:color="000000" w:sz="4" w:space="0"/>
            </w:tcBorders>
            <w:shd w:val="clear" w:color="auto" w:fill="E7E7E7"/>
          </w:tcPr>
          <w:p w:rsidR="00007467" w:rsidRDefault="001319CC" w14:paraId="2B02823C" w14:textId="77777777">
            <w:pPr>
              <w:spacing w:after="0" w:line="259" w:lineRule="auto"/>
              <w:ind w:left="2" w:firstLine="0"/>
            </w:pPr>
            <w:r>
              <w:rPr>
                <w:b/>
                <w:sz w:val="22"/>
              </w:rPr>
              <w:t>Stakeholders approval (</w:t>
            </w:r>
            <w:proofErr w:type="spellStart"/>
            <w:r>
              <w:rPr>
                <w:b/>
                <w:sz w:val="22"/>
              </w:rPr>
              <w:t>cttee</w:t>
            </w:r>
            <w:proofErr w:type="spellEnd"/>
            <w:r>
              <w:rPr>
                <w:b/>
                <w:sz w:val="22"/>
              </w:rPr>
              <w:t xml:space="preserve">/staff/parents/ students) </w:t>
            </w:r>
            <w:r>
              <w:rPr>
                <w:sz w:val="22"/>
              </w:rPr>
              <w:t xml:space="preserve"> </w:t>
            </w:r>
          </w:p>
        </w:tc>
      </w:tr>
      <w:tr w:rsidR="00007467" w14:paraId="6994FCCC" w14:textId="77777777">
        <w:trPr>
          <w:trHeight w:val="289"/>
        </w:trPr>
        <w:tc>
          <w:tcPr>
            <w:tcW w:w="1016" w:type="dxa"/>
            <w:tcBorders>
              <w:top w:val="single" w:color="000000" w:sz="4" w:space="0"/>
              <w:left w:val="single" w:color="000000" w:sz="4" w:space="0"/>
              <w:bottom w:val="single" w:color="000000" w:sz="4" w:space="0"/>
              <w:right w:val="single" w:color="000000" w:sz="4" w:space="0"/>
            </w:tcBorders>
          </w:tcPr>
          <w:p w:rsidR="00007467" w:rsidRDefault="001319CC" w14:paraId="61AED90D" w14:textId="77777777">
            <w:pPr>
              <w:spacing w:after="0" w:line="259" w:lineRule="auto"/>
              <w:ind w:left="0" w:firstLine="0"/>
            </w:pPr>
            <w:r>
              <w:rPr>
                <w:b/>
                <w:sz w:val="22"/>
              </w:rPr>
              <w:t xml:space="preserve"> </w:t>
            </w:r>
            <w:r>
              <w:rPr>
                <w:sz w:val="22"/>
              </w:rPr>
              <w:t xml:space="preserve"> </w:t>
            </w:r>
          </w:p>
        </w:tc>
        <w:tc>
          <w:tcPr>
            <w:tcW w:w="3329" w:type="dxa"/>
            <w:tcBorders>
              <w:top w:val="single" w:color="000000" w:sz="4" w:space="0"/>
              <w:left w:val="single" w:color="000000" w:sz="4" w:space="0"/>
              <w:bottom w:val="single" w:color="000000" w:sz="4" w:space="0"/>
              <w:right w:val="single" w:color="000000" w:sz="4" w:space="0"/>
            </w:tcBorders>
          </w:tcPr>
          <w:p w:rsidR="00007467" w:rsidRDefault="001319CC" w14:paraId="1D2F197B" w14:textId="77777777">
            <w:pPr>
              <w:spacing w:after="0" w:line="259" w:lineRule="auto"/>
              <w:ind w:left="4" w:firstLine="0"/>
            </w:pPr>
            <w:r>
              <w:rPr>
                <w:b/>
                <w:sz w:val="22"/>
              </w:rPr>
              <w:t xml:space="preserve"> </w:t>
            </w:r>
            <w:r>
              <w:rPr>
                <w:sz w:val="22"/>
              </w:rPr>
              <w:t xml:space="preserve"> </w:t>
            </w:r>
          </w:p>
        </w:tc>
        <w:tc>
          <w:tcPr>
            <w:tcW w:w="2188" w:type="dxa"/>
            <w:tcBorders>
              <w:top w:val="single" w:color="000000" w:sz="4" w:space="0"/>
              <w:left w:val="single" w:color="000000" w:sz="4" w:space="0"/>
              <w:bottom w:val="single" w:color="000000" w:sz="4" w:space="0"/>
              <w:right w:val="single" w:color="000000" w:sz="4" w:space="0"/>
            </w:tcBorders>
          </w:tcPr>
          <w:p w:rsidR="00007467" w:rsidRDefault="001319CC" w14:paraId="605295BE" w14:textId="77777777">
            <w:pPr>
              <w:spacing w:after="0" w:line="259" w:lineRule="auto"/>
              <w:ind w:left="4" w:firstLine="0"/>
            </w:pPr>
            <w:r>
              <w:rPr>
                <w:b/>
                <w:sz w:val="22"/>
              </w:rPr>
              <w:t xml:space="preserve"> </w:t>
            </w:r>
            <w:r>
              <w:rPr>
                <w:sz w:val="22"/>
              </w:rPr>
              <w:t xml:space="preserve"> </w:t>
            </w:r>
          </w:p>
        </w:tc>
        <w:tc>
          <w:tcPr>
            <w:tcW w:w="2708" w:type="dxa"/>
            <w:tcBorders>
              <w:top w:val="single" w:color="000000" w:sz="4" w:space="0"/>
              <w:left w:val="single" w:color="000000" w:sz="4" w:space="0"/>
              <w:bottom w:val="single" w:color="000000" w:sz="4" w:space="0"/>
              <w:right w:val="single" w:color="000000" w:sz="4" w:space="0"/>
            </w:tcBorders>
          </w:tcPr>
          <w:p w:rsidR="00007467" w:rsidRDefault="001319CC" w14:paraId="6A1B2CE5" w14:textId="77777777">
            <w:pPr>
              <w:spacing w:after="0" w:line="259" w:lineRule="auto"/>
              <w:ind w:left="2" w:firstLine="0"/>
            </w:pPr>
            <w:r>
              <w:rPr>
                <w:b/>
                <w:sz w:val="22"/>
              </w:rPr>
              <w:t xml:space="preserve"> </w:t>
            </w:r>
            <w:r>
              <w:rPr>
                <w:sz w:val="22"/>
              </w:rPr>
              <w:t xml:space="preserve"> </w:t>
            </w:r>
          </w:p>
        </w:tc>
      </w:tr>
      <w:tr w:rsidR="00007467" w14:paraId="7BB09CA5" w14:textId="77777777">
        <w:trPr>
          <w:trHeight w:val="290"/>
        </w:trPr>
        <w:tc>
          <w:tcPr>
            <w:tcW w:w="1016" w:type="dxa"/>
            <w:tcBorders>
              <w:top w:val="single" w:color="000000" w:sz="4" w:space="0"/>
              <w:left w:val="single" w:color="000000" w:sz="4" w:space="0"/>
              <w:bottom w:val="single" w:color="000000" w:sz="4" w:space="0"/>
              <w:right w:val="single" w:color="000000" w:sz="4" w:space="0"/>
            </w:tcBorders>
          </w:tcPr>
          <w:p w:rsidR="00007467" w:rsidRDefault="001319CC" w14:paraId="199640A3" w14:textId="77777777">
            <w:pPr>
              <w:spacing w:after="0" w:line="259" w:lineRule="auto"/>
              <w:ind w:left="0" w:firstLine="0"/>
            </w:pPr>
            <w:r>
              <w:rPr>
                <w:b/>
                <w:sz w:val="22"/>
              </w:rPr>
              <w:t xml:space="preserve"> </w:t>
            </w:r>
            <w:r>
              <w:rPr>
                <w:sz w:val="22"/>
              </w:rPr>
              <w:t xml:space="preserve"> </w:t>
            </w:r>
          </w:p>
        </w:tc>
        <w:tc>
          <w:tcPr>
            <w:tcW w:w="3329" w:type="dxa"/>
            <w:tcBorders>
              <w:top w:val="single" w:color="000000" w:sz="4" w:space="0"/>
              <w:left w:val="single" w:color="000000" w:sz="4" w:space="0"/>
              <w:bottom w:val="single" w:color="000000" w:sz="4" w:space="0"/>
              <w:right w:val="single" w:color="000000" w:sz="4" w:space="0"/>
            </w:tcBorders>
          </w:tcPr>
          <w:p w:rsidR="00007467" w:rsidRDefault="001319CC" w14:paraId="6826996D" w14:textId="77777777">
            <w:pPr>
              <w:spacing w:after="0" w:line="259" w:lineRule="auto"/>
              <w:ind w:left="4" w:firstLine="0"/>
            </w:pPr>
            <w:r>
              <w:rPr>
                <w:b/>
                <w:sz w:val="22"/>
              </w:rPr>
              <w:t xml:space="preserve"> </w:t>
            </w:r>
            <w:r>
              <w:rPr>
                <w:sz w:val="22"/>
              </w:rPr>
              <w:t xml:space="preserve"> </w:t>
            </w:r>
          </w:p>
        </w:tc>
        <w:tc>
          <w:tcPr>
            <w:tcW w:w="2188" w:type="dxa"/>
            <w:tcBorders>
              <w:top w:val="single" w:color="000000" w:sz="4" w:space="0"/>
              <w:left w:val="single" w:color="000000" w:sz="4" w:space="0"/>
              <w:bottom w:val="single" w:color="000000" w:sz="4" w:space="0"/>
              <w:right w:val="single" w:color="000000" w:sz="4" w:space="0"/>
            </w:tcBorders>
          </w:tcPr>
          <w:p w:rsidR="00007467" w:rsidRDefault="001319CC" w14:paraId="221E10DF" w14:textId="77777777">
            <w:pPr>
              <w:spacing w:after="0" w:line="259" w:lineRule="auto"/>
              <w:ind w:left="4" w:firstLine="0"/>
            </w:pPr>
            <w:r>
              <w:rPr>
                <w:b/>
                <w:sz w:val="22"/>
              </w:rPr>
              <w:t xml:space="preserve"> </w:t>
            </w:r>
            <w:r>
              <w:rPr>
                <w:sz w:val="22"/>
              </w:rPr>
              <w:t xml:space="preserve"> </w:t>
            </w:r>
          </w:p>
        </w:tc>
        <w:tc>
          <w:tcPr>
            <w:tcW w:w="2708" w:type="dxa"/>
            <w:tcBorders>
              <w:top w:val="single" w:color="000000" w:sz="4" w:space="0"/>
              <w:left w:val="single" w:color="000000" w:sz="4" w:space="0"/>
              <w:bottom w:val="single" w:color="000000" w:sz="4" w:space="0"/>
              <w:right w:val="single" w:color="000000" w:sz="4" w:space="0"/>
            </w:tcBorders>
          </w:tcPr>
          <w:p w:rsidR="00007467" w:rsidRDefault="001319CC" w14:paraId="0B02A878" w14:textId="77777777">
            <w:pPr>
              <w:spacing w:after="0" w:line="259" w:lineRule="auto"/>
              <w:ind w:left="2" w:firstLine="0"/>
            </w:pPr>
            <w:r>
              <w:rPr>
                <w:b/>
                <w:sz w:val="22"/>
              </w:rPr>
              <w:t xml:space="preserve"> </w:t>
            </w:r>
            <w:r>
              <w:rPr>
                <w:sz w:val="22"/>
              </w:rPr>
              <w:t xml:space="preserve"> </w:t>
            </w:r>
          </w:p>
        </w:tc>
      </w:tr>
    </w:tbl>
    <w:p w:rsidR="00007467" w:rsidRDefault="001319CC" w14:paraId="36317E6A" w14:textId="77777777">
      <w:pPr>
        <w:spacing w:after="97" w:line="259" w:lineRule="auto"/>
        <w:ind w:left="648" w:firstLine="0"/>
      </w:pPr>
      <w:r>
        <w:rPr>
          <w:b/>
          <w:sz w:val="22"/>
        </w:rPr>
        <w:t xml:space="preserve"> </w:t>
      </w:r>
      <w:r>
        <w:rPr>
          <w:sz w:val="22"/>
        </w:rPr>
        <w:t xml:space="preserve"> </w:t>
      </w:r>
    </w:p>
    <w:p w:rsidR="00007467" w:rsidRDefault="001319CC" w14:paraId="0FE710AF" w14:textId="77777777">
      <w:pPr>
        <w:spacing w:after="0" w:line="259" w:lineRule="auto"/>
        <w:ind w:left="722" w:firstLine="0"/>
      </w:pPr>
      <w:r>
        <w:rPr>
          <w:b/>
          <w:sz w:val="32"/>
        </w:rPr>
        <w:t>Contents</w:t>
      </w:r>
      <w:r>
        <w:rPr>
          <w:sz w:val="32"/>
        </w:rPr>
        <w:t xml:space="preserve">  </w:t>
      </w:r>
    </w:p>
    <w:p w:rsidR="00007467" w:rsidRDefault="001319CC" w14:paraId="608DEACE" w14:textId="77777777">
      <w:pPr>
        <w:spacing w:after="105" w:line="259" w:lineRule="auto"/>
        <w:ind w:left="722" w:firstLine="0"/>
      </w:pPr>
      <w:r>
        <w:rPr>
          <w:sz w:val="22"/>
        </w:rPr>
        <w:t xml:space="preserve"> </w:t>
      </w:r>
    </w:p>
    <w:p w:rsidR="00007467" w:rsidRDefault="001319CC" w14:paraId="3D084A06" w14:textId="77777777">
      <w:pPr>
        <w:spacing w:after="0" w:line="358" w:lineRule="auto"/>
        <w:ind w:left="719" w:right="293"/>
      </w:pPr>
      <w:r>
        <w:rPr>
          <w:sz w:val="22"/>
        </w:rPr>
        <w:t xml:space="preserve">1 Introduction                 Page 3 2 Aims of this policy               Page 3 </w:t>
      </w:r>
    </w:p>
    <w:p w:rsidR="00007467" w:rsidRDefault="001319CC" w14:paraId="39B436E2" w14:textId="77777777">
      <w:pPr>
        <w:numPr>
          <w:ilvl w:val="0"/>
          <w:numId w:val="1"/>
        </w:numPr>
        <w:spacing w:after="105" w:line="259" w:lineRule="auto"/>
        <w:ind w:right="293" w:hanging="732"/>
      </w:pPr>
      <w:r>
        <w:rPr>
          <w:sz w:val="22"/>
        </w:rPr>
        <w:t xml:space="preserve">Commitment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Page 3-4 </w:t>
      </w:r>
    </w:p>
    <w:p w:rsidR="00007467" w:rsidRDefault="001319CC" w14:paraId="1E362425" w14:textId="77777777">
      <w:pPr>
        <w:numPr>
          <w:ilvl w:val="0"/>
          <w:numId w:val="1"/>
        </w:numPr>
        <w:spacing w:after="105" w:line="259" w:lineRule="auto"/>
        <w:ind w:right="293" w:hanging="732"/>
      </w:pPr>
      <w:r>
        <w:rPr>
          <w:sz w:val="22"/>
        </w:rPr>
        <w:t xml:space="preserve">Links with other policies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Page 4 </w:t>
      </w:r>
    </w:p>
    <w:p w:rsidR="00007467" w:rsidRDefault="001319CC" w14:paraId="3E60192F" w14:textId="77777777">
      <w:pPr>
        <w:numPr>
          <w:ilvl w:val="0"/>
          <w:numId w:val="1"/>
        </w:numPr>
        <w:spacing w:after="105" w:line="259" w:lineRule="auto"/>
        <w:ind w:right="293" w:hanging="732"/>
      </w:pPr>
      <w:r>
        <w:rPr>
          <w:sz w:val="22"/>
        </w:rPr>
        <w:t xml:space="preserve">Objectives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Page 4 </w:t>
      </w:r>
    </w:p>
    <w:p w:rsidR="00007467" w:rsidRDefault="001319CC" w14:paraId="0161F997" w14:textId="77777777">
      <w:pPr>
        <w:numPr>
          <w:ilvl w:val="0"/>
          <w:numId w:val="1"/>
        </w:numPr>
        <w:spacing w:after="105" w:line="259" w:lineRule="auto"/>
        <w:ind w:right="293" w:hanging="732"/>
      </w:pPr>
      <w:r>
        <w:rPr>
          <w:sz w:val="22"/>
        </w:rPr>
        <w:t xml:space="preserve">Implementation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Page 5 </w:t>
      </w:r>
    </w:p>
    <w:p w:rsidR="00007467" w:rsidRDefault="001319CC" w14:paraId="29154416" w14:textId="77777777">
      <w:pPr>
        <w:numPr>
          <w:ilvl w:val="0"/>
          <w:numId w:val="1"/>
        </w:numPr>
        <w:spacing w:after="105" w:line="259" w:lineRule="auto"/>
        <w:ind w:right="293" w:hanging="732"/>
      </w:pPr>
      <w:r>
        <w:rPr>
          <w:sz w:val="22"/>
        </w:rPr>
        <w:t xml:space="preserve">Delivery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Page 5-6 </w:t>
      </w:r>
    </w:p>
    <w:p w:rsidR="00007467" w:rsidRDefault="001319CC" w14:paraId="4B741E84" w14:textId="77777777">
      <w:pPr>
        <w:numPr>
          <w:ilvl w:val="0"/>
          <w:numId w:val="1"/>
        </w:numPr>
        <w:spacing w:after="105" w:line="259" w:lineRule="auto"/>
        <w:ind w:right="293" w:hanging="732"/>
      </w:pPr>
      <w:r>
        <w:rPr>
          <w:sz w:val="22"/>
        </w:rPr>
        <w:t xml:space="preserve">Equal Opportunities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Page 6 </w:t>
      </w:r>
    </w:p>
    <w:p w:rsidR="00007467" w:rsidRDefault="001319CC" w14:paraId="192BDFE5" w14:textId="77777777">
      <w:pPr>
        <w:numPr>
          <w:ilvl w:val="0"/>
          <w:numId w:val="1"/>
        </w:numPr>
        <w:spacing w:after="0" w:line="358" w:lineRule="auto"/>
        <w:ind w:right="293" w:hanging="732"/>
      </w:pPr>
      <w:r>
        <w:rPr>
          <w:sz w:val="22"/>
        </w:rPr>
        <w:t xml:space="preserve">Resources                Page 6 10 Staff Development       Page 6 </w:t>
      </w:r>
    </w:p>
    <w:p w:rsidR="00007467" w:rsidRDefault="001319CC" w14:paraId="2F433A9B" w14:textId="77777777">
      <w:pPr>
        <w:numPr>
          <w:ilvl w:val="0"/>
          <w:numId w:val="2"/>
        </w:numPr>
        <w:spacing w:after="105" w:line="259" w:lineRule="auto"/>
        <w:ind w:right="293" w:hanging="732"/>
      </w:pPr>
      <w:r>
        <w:rPr>
          <w:sz w:val="22"/>
        </w:rPr>
        <w:t xml:space="preserve">Partnerships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Page 7-8 </w:t>
      </w:r>
    </w:p>
    <w:p w:rsidR="00007467" w:rsidRDefault="001319CC" w14:paraId="2B840EAF" w14:textId="77777777">
      <w:pPr>
        <w:numPr>
          <w:ilvl w:val="0"/>
          <w:numId w:val="2"/>
        </w:numPr>
        <w:spacing w:after="105" w:line="259" w:lineRule="auto"/>
        <w:ind w:right="293" w:hanging="732"/>
      </w:pPr>
      <w:r>
        <w:rPr>
          <w:sz w:val="22"/>
        </w:rPr>
        <w:t xml:space="preserve">Support and guidance for parents and carers   </w:t>
      </w:r>
      <w:r>
        <w:rPr>
          <w:sz w:val="22"/>
        </w:rPr>
        <w:tab/>
      </w:r>
      <w:r>
        <w:rPr>
          <w:sz w:val="22"/>
        </w:rPr>
        <w:t xml:space="preserve">  </w:t>
      </w:r>
      <w:r>
        <w:rPr>
          <w:sz w:val="22"/>
        </w:rPr>
        <w:tab/>
      </w:r>
      <w:r>
        <w:rPr>
          <w:sz w:val="22"/>
        </w:rPr>
        <w:t xml:space="preserve">  </w:t>
      </w:r>
      <w:r>
        <w:rPr>
          <w:sz w:val="22"/>
        </w:rPr>
        <w:tab/>
      </w:r>
      <w:r>
        <w:rPr>
          <w:sz w:val="22"/>
        </w:rPr>
        <w:t xml:space="preserve">Page 7  </w:t>
      </w:r>
    </w:p>
    <w:p w:rsidR="00007467" w:rsidRDefault="001319CC" w14:paraId="2CB013E1" w14:textId="77777777">
      <w:pPr>
        <w:numPr>
          <w:ilvl w:val="0"/>
          <w:numId w:val="2"/>
        </w:numPr>
        <w:spacing w:after="105" w:line="259" w:lineRule="auto"/>
        <w:ind w:right="293" w:hanging="732"/>
      </w:pPr>
      <w:r>
        <w:rPr>
          <w:sz w:val="22"/>
        </w:rPr>
        <w:t xml:space="preserve">Evaluating the programme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Page 7   </w:t>
      </w:r>
    </w:p>
    <w:p w:rsidR="00007467" w:rsidRDefault="001319CC" w14:paraId="53B6529F" w14:textId="77777777">
      <w:pPr>
        <w:numPr>
          <w:ilvl w:val="0"/>
          <w:numId w:val="2"/>
        </w:numPr>
        <w:spacing w:after="105" w:line="259" w:lineRule="auto"/>
        <w:ind w:right="293" w:hanging="732"/>
      </w:pPr>
      <w:r>
        <w:rPr>
          <w:sz w:val="22"/>
        </w:rPr>
        <w:t>Key Personnel</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Page 7 </w:t>
      </w:r>
    </w:p>
    <w:p w:rsidR="00007467" w:rsidRDefault="001319CC" w14:paraId="2BAC6FC9" w14:textId="77777777">
      <w:pPr>
        <w:spacing w:after="0" w:line="259" w:lineRule="auto"/>
        <w:ind w:left="724" w:firstLine="0"/>
      </w:pPr>
      <w:r>
        <w:rPr>
          <w:b/>
          <w:sz w:val="22"/>
        </w:rPr>
        <w:t xml:space="preserve"> </w:t>
      </w:r>
    </w:p>
    <w:p w:rsidR="00007467" w:rsidRDefault="001319CC" w14:paraId="31F1DF08" w14:textId="77777777">
      <w:pPr>
        <w:spacing w:after="12" w:line="250" w:lineRule="auto"/>
        <w:ind w:left="719"/>
      </w:pPr>
      <w:r>
        <w:rPr>
          <w:b/>
          <w:sz w:val="22"/>
        </w:rPr>
        <w:t xml:space="preserve">Equality and Diversity:  All policies are intended to ensure that no-one is treated in any way less favourably on the grounds of race, colour, national or ethnic or social origin, race, disability, gender, sexual orientation, gender reassignment, marriage and civil partnership, pregnancy and maternity, age, religion / belief or political / other personal beliefs. </w:t>
      </w:r>
      <w:r>
        <w:rPr>
          <w:sz w:val="22"/>
        </w:rPr>
        <w:t xml:space="preserve"> </w:t>
      </w:r>
    </w:p>
    <w:p w:rsidR="00007467" w:rsidRDefault="001319CC" w14:paraId="156A6281" w14:textId="77777777">
      <w:pPr>
        <w:spacing w:after="0" w:line="259" w:lineRule="auto"/>
        <w:ind w:left="722" w:firstLine="0"/>
      </w:pPr>
      <w:r>
        <w:rPr>
          <w:b/>
          <w:sz w:val="24"/>
        </w:rPr>
        <w:t xml:space="preserve"> </w:t>
      </w:r>
    </w:p>
    <w:p w:rsidR="00007467" w:rsidRDefault="001319CC" w14:paraId="20876B09" w14:textId="77777777">
      <w:pPr>
        <w:spacing w:after="16" w:line="259" w:lineRule="auto"/>
        <w:ind w:left="722" w:firstLine="0"/>
      </w:pPr>
      <w:r>
        <w:rPr>
          <w:b/>
          <w:sz w:val="22"/>
        </w:rPr>
        <w:t xml:space="preserve"> </w:t>
      </w:r>
    </w:p>
    <w:p w:rsidR="00007467" w:rsidRDefault="001319CC" w14:paraId="10146664" w14:textId="77777777">
      <w:pPr>
        <w:spacing w:after="19" w:line="259" w:lineRule="auto"/>
        <w:ind w:left="722" w:firstLine="0"/>
      </w:pPr>
      <w:r>
        <w:rPr>
          <w:b/>
          <w:sz w:val="22"/>
        </w:rPr>
        <w:t xml:space="preserve"> </w:t>
      </w:r>
    </w:p>
    <w:p w:rsidR="00007467" w:rsidRDefault="001319CC" w14:paraId="5B68B9CD" w14:textId="77777777">
      <w:pPr>
        <w:spacing w:after="0" w:line="259" w:lineRule="auto"/>
        <w:ind w:left="722" w:firstLine="0"/>
      </w:pPr>
      <w:r>
        <w:rPr>
          <w:b/>
          <w:sz w:val="22"/>
        </w:rPr>
        <w:t xml:space="preserve"> </w:t>
      </w:r>
    </w:p>
    <w:p w:rsidR="00007467" w:rsidRDefault="001319CC" w14:paraId="1B7172F4" w14:textId="77777777">
      <w:pPr>
        <w:spacing w:after="17" w:line="259" w:lineRule="auto"/>
        <w:ind w:left="723" w:firstLine="0"/>
      </w:pPr>
      <w:r>
        <w:rPr>
          <w:b/>
          <w:sz w:val="22"/>
        </w:rPr>
        <w:t xml:space="preserve"> </w:t>
      </w:r>
    </w:p>
    <w:p w:rsidR="00007467" w:rsidRDefault="001319CC" w14:paraId="62772E9E" w14:textId="77777777">
      <w:pPr>
        <w:pStyle w:val="Heading1"/>
        <w:ind w:left="1441" w:hanging="732"/>
      </w:pPr>
      <w:r>
        <w:lastRenderedPageBreak/>
        <w:t>INTRODUCTION</w:t>
      </w:r>
      <w:r>
        <w:rPr>
          <w:b w:val="0"/>
        </w:rPr>
        <w:t xml:space="preserve"> </w:t>
      </w:r>
      <w:r>
        <w:rPr>
          <w:b w:val="0"/>
          <w:sz w:val="20"/>
        </w:rPr>
        <w:t xml:space="preserve"> </w:t>
      </w:r>
    </w:p>
    <w:p w:rsidR="00007467" w:rsidRDefault="001319CC" w14:paraId="00E552AA" w14:textId="77777777">
      <w:pPr>
        <w:spacing w:after="0" w:line="259" w:lineRule="auto"/>
        <w:ind w:left="722" w:firstLine="0"/>
      </w:pPr>
      <w:r>
        <w:t xml:space="preserve">  </w:t>
      </w:r>
    </w:p>
    <w:p w:rsidR="00007467" w:rsidRDefault="001319CC" w14:paraId="1A9D53D7" w14:textId="77777777">
      <w:pPr>
        <w:ind w:right="33"/>
      </w:pPr>
      <w:r>
        <w:t xml:space="preserve">Young people’s careers </w:t>
      </w:r>
      <w:proofErr w:type="gramStart"/>
      <w:r>
        <w:t>are forged</w:t>
      </w:r>
      <w:proofErr w:type="gramEnd"/>
      <w:r>
        <w:t xml:space="preserve"> out of their experience, progress and achievements in learning and work. All young people will benefit from a planned programme of activities to help them make curriculum choices that are right for them and to develop the personal resources and readiness that will enable them to manage their careers throughout their lives.  </w:t>
      </w:r>
    </w:p>
    <w:p w:rsidR="00007467" w:rsidRDefault="001319CC" w14:paraId="325CE300" w14:textId="77777777">
      <w:pPr>
        <w:spacing w:after="0" w:line="259" w:lineRule="auto"/>
        <w:ind w:left="722" w:firstLine="0"/>
      </w:pPr>
      <w:r>
        <w:t xml:space="preserve"> </w:t>
      </w:r>
    </w:p>
    <w:p w:rsidR="00007467" w:rsidP="19393523" w:rsidRDefault="001319CC" w14:paraId="25DD3341" w14:textId="3D68373C">
      <w:pPr>
        <w:pStyle w:val="Normal"/>
        <w:spacing w:after="0" w:line="259" w:lineRule="auto"/>
        <w:ind w:right="33"/>
      </w:pPr>
      <w:r w:rsidR="001319CC">
        <w:rPr/>
        <w:t>Schools have a statutory duty to secure independent and impartial careers guidance for pupils in Years 8-13 (</w:t>
      </w:r>
      <w:r w:rsidRPr="19393523" w:rsidR="21057737">
        <w:rPr>
          <w:rFonts w:ascii="Arial" w:hAnsi="Arial" w:eastAsia="Arial" w:cs="Arial"/>
          <w:noProof w:val="0"/>
          <w:sz w:val="22"/>
          <w:szCs w:val="22"/>
          <w:lang w:val="en-GB"/>
        </w:rPr>
        <w:t>Statutory Guidance for schools and colleges published by the</w:t>
      </w:r>
      <w:r>
        <w:br/>
      </w:r>
      <w:r w:rsidRPr="19393523" w:rsidR="21057737">
        <w:rPr>
          <w:rFonts w:ascii="Arial" w:hAnsi="Arial" w:eastAsia="Arial" w:cs="Arial"/>
          <w:noProof w:val="0"/>
          <w:sz w:val="22"/>
          <w:szCs w:val="22"/>
          <w:lang w:val="en-GB"/>
        </w:rPr>
        <w:t xml:space="preserve">Department for Education (the DfE) in July 2021, and </w:t>
      </w:r>
      <w:r w:rsidRPr="19393523" w:rsidR="247AEBAB">
        <w:rPr>
          <w:rFonts w:ascii="Arial" w:hAnsi="Arial" w:eastAsia="Arial" w:cs="Arial"/>
          <w:noProof w:val="0"/>
          <w:sz w:val="22"/>
          <w:szCs w:val="22"/>
          <w:lang w:val="en-GB"/>
        </w:rPr>
        <w:t>CDI Framework 2021</w:t>
      </w:r>
      <w:r w:rsidR="001319CC">
        <w:rPr/>
        <w:t>)</w:t>
      </w:r>
      <w:r w:rsidR="2616BC0C">
        <w:rPr/>
        <w:t>.</w:t>
      </w:r>
      <w:r w:rsidR="001319CC">
        <w:rPr/>
        <w:t xml:space="preserve"> </w:t>
      </w:r>
    </w:p>
    <w:p w:rsidR="00007467" w:rsidRDefault="001319CC" w14:paraId="760B7CBD" w14:textId="77777777">
      <w:pPr>
        <w:ind w:right="33"/>
      </w:pPr>
      <w:r>
        <w:t xml:space="preserve">Our policy </w:t>
      </w:r>
      <w:proofErr w:type="gramStart"/>
      <w:r>
        <w:t>is also framed</w:t>
      </w:r>
      <w:proofErr w:type="gramEnd"/>
      <w:r>
        <w:t xml:space="preserve"> to help us support our Pupil Premium students and the Raised </w:t>
      </w:r>
    </w:p>
    <w:p w:rsidR="00007467" w:rsidRDefault="001319CC" w14:paraId="2C85AAE8" w14:textId="77777777">
      <w:pPr>
        <w:ind w:right="33"/>
      </w:pPr>
      <w:r>
        <w:t xml:space="preserve">Participation Age ensuring all students have an acceptable and appropriate destination.  </w:t>
      </w:r>
    </w:p>
    <w:p w:rsidR="00007467" w:rsidRDefault="001319CC" w14:paraId="23DD831B" w14:textId="77777777">
      <w:pPr>
        <w:spacing w:after="0" w:line="259" w:lineRule="auto"/>
        <w:ind w:left="722" w:firstLine="0"/>
      </w:pPr>
      <w:r>
        <w:t xml:space="preserve"> </w:t>
      </w:r>
    </w:p>
    <w:p w:rsidR="00007467" w:rsidRDefault="001319CC" w14:paraId="37A6E423" w14:textId="77777777">
      <w:pPr>
        <w:ind w:right="33"/>
      </w:pPr>
      <w:r>
        <w:t xml:space="preserve">Careers Education, Information, Advice and Guidance (CEIAG) at Ormiston Maritime Academy </w:t>
      </w:r>
      <w:proofErr w:type="gramStart"/>
      <w:r>
        <w:t>are provided</w:t>
      </w:r>
      <w:proofErr w:type="gramEnd"/>
      <w:r>
        <w:t xml:space="preserve"> for all students between the Years 7 to 11. The Governors and staff feel that impartial CEIAG has an important role to play in the wider aims of the school curriculum, particularly in providing opportunities for students to learn and achieve in preparing for the opportunities, responsibilities and experiences of later life. Most </w:t>
      </w:r>
      <w:proofErr w:type="gramStart"/>
      <w:r>
        <w:t>importantly</w:t>
      </w:r>
      <w:proofErr w:type="gramEnd"/>
      <w:r>
        <w:t xml:space="preserve"> it equips students to make informed choices throughout their lives.</w:t>
      </w:r>
      <w:r>
        <w:rPr>
          <w:b/>
        </w:rPr>
        <w:t xml:space="preserve"> </w:t>
      </w:r>
      <w:r>
        <w:t xml:space="preserve"> </w:t>
      </w:r>
    </w:p>
    <w:p w:rsidR="00007467" w:rsidRDefault="001319CC" w14:paraId="618EF82F" w14:textId="77777777">
      <w:pPr>
        <w:spacing w:after="0" w:line="259" w:lineRule="auto"/>
        <w:ind w:left="722" w:firstLine="0"/>
      </w:pPr>
      <w:r>
        <w:rPr>
          <w:b/>
        </w:rPr>
        <w:t xml:space="preserve">  </w:t>
      </w:r>
    </w:p>
    <w:p w:rsidR="00007467" w:rsidRDefault="001319CC" w14:paraId="28CE8CB7" w14:textId="77777777">
      <w:pPr>
        <w:spacing w:after="21" w:line="259" w:lineRule="auto"/>
        <w:ind w:left="722" w:firstLine="0"/>
      </w:pPr>
      <w:r>
        <w:rPr>
          <w:b/>
        </w:rPr>
        <w:t xml:space="preserve"> </w:t>
      </w:r>
    </w:p>
    <w:p w:rsidR="00007467" w:rsidRDefault="001319CC" w14:paraId="3B70ED46" w14:textId="77777777">
      <w:pPr>
        <w:pStyle w:val="Heading1"/>
        <w:ind w:left="1441" w:hanging="732"/>
      </w:pPr>
      <w:r>
        <w:t xml:space="preserve">AIMS OF THIS POLICY </w:t>
      </w:r>
    </w:p>
    <w:p w:rsidR="00007467" w:rsidRDefault="001319CC" w14:paraId="3B28875D" w14:textId="77777777">
      <w:pPr>
        <w:spacing w:after="0" w:line="259" w:lineRule="auto"/>
        <w:ind w:left="722" w:firstLine="0"/>
      </w:pPr>
      <w:r>
        <w:t xml:space="preserve">  </w:t>
      </w:r>
    </w:p>
    <w:p w:rsidR="00007467" w:rsidRDefault="001319CC" w14:paraId="40379472" w14:textId="77777777">
      <w:pPr>
        <w:ind w:right="33"/>
      </w:pPr>
      <w:r>
        <w:t xml:space="preserve">Our aims are to enable the students to:   </w:t>
      </w:r>
    </w:p>
    <w:p w:rsidR="00007467" w:rsidRDefault="001319CC" w14:paraId="1895D3B7" w14:textId="77777777">
      <w:pPr>
        <w:spacing w:after="13" w:line="259" w:lineRule="auto"/>
        <w:ind w:left="722" w:firstLine="0"/>
      </w:pPr>
      <w:r>
        <w:t xml:space="preserve"> </w:t>
      </w:r>
    </w:p>
    <w:p w:rsidR="00007467" w:rsidRDefault="001319CC" w14:paraId="39890636" w14:textId="77777777">
      <w:pPr>
        <w:numPr>
          <w:ilvl w:val="0"/>
          <w:numId w:val="3"/>
        </w:numPr>
        <w:ind w:right="33" w:hanging="360"/>
      </w:pPr>
      <w:r>
        <w:t xml:space="preserve">Inspire young people about their future prospects </w:t>
      </w:r>
    </w:p>
    <w:p w:rsidR="00007467" w:rsidRDefault="001319CC" w14:paraId="1E8750A4" w14:textId="77777777">
      <w:pPr>
        <w:numPr>
          <w:ilvl w:val="0"/>
          <w:numId w:val="3"/>
        </w:numPr>
        <w:ind w:right="33" w:hanging="360"/>
      </w:pPr>
      <w:r>
        <w:t xml:space="preserve">Help them to make progress and achieve </w:t>
      </w:r>
    </w:p>
    <w:p w:rsidR="00007467" w:rsidRDefault="001319CC" w14:paraId="0F34A0CC" w14:textId="77777777">
      <w:pPr>
        <w:numPr>
          <w:ilvl w:val="0"/>
          <w:numId w:val="3"/>
        </w:numPr>
        <w:ind w:right="33" w:hanging="360"/>
      </w:pPr>
      <w:r>
        <w:t xml:space="preserve">Develop an understanding of themselves and their capabilities   </w:t>
      </w:r>
    </w:p>
    <w:p w:rsidR="00007467" w:rsidRDefault="001319CC" w14:paraId="2D0CC935" w14:textId="77777777">
      <w:pPr>
        <w:numPr>
          <w:ilvl w:val="0"/>
          <w:numId w:val="3"/>
        </w:numPr>
        <w:ind w:right="33" w:hanging="360"/>
      </w:pPr>
      <w:r>
        <w:t xml:space="preserve">Discover how to investigate careers and the breadth of opportunities   </w:t>
      </w:r>
    </w:p>
    <w:p w:rsidR="00007467" w:rsidRDefault="001319CC" w14:paraId="54BA7684" w14:textId="77777777">
      <w:pPr>
        <w:numPr>
          <w:ilvl w:val="0"/>
          <w:numId w:val="3"/>
        </w:numPr>
        <w:ind w:right="33" w:hanging="360"/>
      </w:pPr>
      <w:r>
        <w:t xml:space="preserve">Understand how to construct and implement their career plans  </w:t>
      </w:r>
    </w:p>
    <w:p w:rsidR="00007467" w:rsidRDefault="001319CC" w14:paraId="390040E0" w14:textId="77777777">
      <w:pPr>
        <w:numPr>
          <w:ilvl w:val="0"/>
          <w:numId w:val="3"/>
        </w:numPr>
        <w:ind w:right="33" w:hanging="360"/>
      </w:pPr>
      <w:r>
        <w:t xml:space="preserve">Meet their career development needs </w:t>
      </w:r>
    </w:p>
    <w:p w:rsidR="00007467" w:rsidRDefault="001319CC" w14:paraId="58E1B3CD" w14:textId="68440C06">
      <w:pPr>
        <w:numPr>
          <w:ilvl w:val="0"/>
          <w:numId w:val="3"/>
        </w:numPr>
        <w:ind w:right="33" w:hanging="360"/>
      </w:pPr>
      <w:r>
        <w:t xml:space="preserve">Make realistic and well-informed career decisions and transitions </w:t>
      </w:r>
    </w:p>
    <w:p w:rsidR="00007467" w:rsidRDefault="001319CC" w14:paraId="7FDE0BDC" w14:textId="77777777">
      <w:pPr>
        <w:spacing w:after="2" w:line="259" w:lineRule="auto"/>
        <w:ind w:left="722" w:firstLine="0"/>
      </w:pPr>
      <w:r>
        <w:t xml:space="preserve"> </w:t>
      </w:r>
    </w:p>
    <w:p w:rsidR="00007467" w:rsidRDefault="001319CC" w14:paraId="32DA23F3" w14:textId="77777777">
      <w:pPr>
        <w:ind w:right="33"/>
      </w:pPr>
      <w:r>
        <w:t xml:space="preserve">The CEIAG curriculum </w:t>
      </w:r>
      <w:proofErr w:type="gramStart"/>
      <w:r>
        <w:t>is designed</w:t>
      </w:r>
      <w:proofErr w:type="gramEnd"/>
      <w:r>
        <w:t xml:space="preserve"> to achieve these aims with particular emphasis on the Options transition between KS3 and KS4 and preparing students for decisions post-16. </w:t>
      </w:r>
    </w:p>
    <w:p w:rsidR="00007467" w:rsidRDefault="001319CC" w14:paraId="33797B99" w14:textId="77777777">
      <w:pPr>
        <w:spacing w:after="19" w:line="254" w:lineRule="auto"/>
        <w:ind w:left="722" w:right="8456" w:firstLine="0"/>
      </w:pPr>
      <w:r>
        <w:t xml:space="preserve">  </w:t>
      </w:r>
    </w:p>
    <w:p w:rsidR="00007467" w:rsidRDefault="001319CC" w14:paraId="3415E6F2" w14:textId="77777777">
      <w:pPr>
        <w:pStyle w:val="Heading1"/>
        <w:ind w:left="1441" w:hanging="732"/>
      </w:pPr>
      <w:r>
        <w:t xml:space="preserve">COMMITMENT </w:t>
      </w:r>
    </w:p>
    <w:p w:rsidR="00007467" w:rsidRDefault="001319CC" w14:paraId="6C1031F9" w14:textId="77777777">
      <w:pPr>
        <w:spacing w:after="2" w:line="259" w:lineRule="auto"/>
        <w:ind w:left="1642" w:firstLine="0"/>
      </w:pPr>
      <w:r>
        <w:rPr>
          <w:b/>
        </w:rPr>
        <w:t xml:space="preserve"> </w:t>
      </w:r>
    </w:p>
    <w:p w:rsidR="00007467" w:rsidRDefault="001319CC" w14:paraId="7B9A8D15" w14:textId="33DB53FC">
      <w:pPr>
        <w:ind w:right="33"/>
      </w:pPr>
      <w:r>
        <w:t>Ormiston Maritime Academy is committed to providing a planned programme of careers education and information, advice and guidance (CEIAG) for all pupils and students in Years 7-11 in partnership with professional careers advisors employed by the local authority.</w:t>
      </w:r>
    </w:p>
    <w:p w:rsidR="00007467" w:rsidRDefault="001319CC" w14:paraId="4CE745D7" w14:textId="77777777">
      <w:pPr>
        <w:spacing w:after="0" w:line="259" w:lineRule="auto"/>
        <w:ind w:left="722" w:firstLine="0"/>
      </w:pPr>
      <w:r>
        <w:t xml:space="preserve"> </w:t>
      </w:r>
    </w:p>
    <w:p w:rsidR="00007467" w:rsidRDefault="001319CC" w14:paraId="7D149327" w14:textId="77777777">
      <w:pPr>
        <w:spacing w:after="2" w:line="259" w:lineRule="auto"/>
        <w:ind w:left="722" w:firstLine="0"/>
      </w:pPr>
      <w:r>
        <w:t xml:space="preserve"> </w:t>
      </w:r>
    </w:p>
    <w:p w:rsidR="00007467" w:rsidRDefault="001319CC" w14:paraId="57C2D650" w14:textId="491D2C1F">
      <w:pPr>
        <w:ind w:right="33"/>
      </w:pPr>
      <w:r w:rsidR="001319CC">
        <w:rPr/>
        <w:t xml:space="preserve">The academy is also committed to achieving a range of outcomes for young people including the careers and work-related learning outcomes </w:t>
      </w:r>
      <w:r w:rsidR="001319CC">
        <w:rPr/>
        <w:t>identified</w:t>
      </w:r>
      <w:r w:rsidR="001319CC">
        <w:rPr/>
        <w:t xml:space="preserve"> in the ACEG/CDI framework (</w:t>
      </w:r>
      <w:r w:rsidR="70CA46FE">
        <w:rPr/>
        <w:t>April 2021</w:t>
      </w:r>
      <w:r w:rsidR="001319CC">
        <w:rPr/>
        <w:t xml:space="preserve">) as well as practical outcomes such as positive destinations, successful </w:t>
      </w:r>
      <w:r w:rsidR="001319CC">
        <w:rPr/>
        <w:t>transitions</w:t>
      </w:r>
      <w:r w:rsidR="001319CC">
        <w:rPr/>
        <w:t xml:space="preserve"> and ongoing development of employability skills. </w:t>
      </w:r>
    </w:p>
    <w:p w:rsidR="00007467" w:rsidRDefault="001319CC" w14:paraId="253B9705" w14:textId="77777777">
      <w:pPr>
        <w:spacing w:after="2" w:line="259" w:lineRule="auto"/>
        <w:ind w:left="722" w:firstLine="0"/>
      </w:pPr>
      <w:r>
        <w:t xml:space="preserve"> </w:t>
      </w:r>
    </w:p>
    <w:p w:rsidR="00007467" w:rsidRDefault="001319CC" w14:paraId="752553BD" w14:textId="77777777">
      <w:pPr>
        <w:spacing w:after="0" w:line="259" w:lineRule="auto"/>
        <w:ind w:left="722" w:firstLine="0"/>
      </w:pPr>
      <w:r>
        <w:t xml:space="preserve"> </w:t>
      </w:r>
    </w:p>
    <w:p w:rsidR="00007467" w:rsidRDefault="001319CC" w14:paraId="71DFE6F4" w14:textId="77777777">
      <w:pPr>
        <w:ind w:right="33"/>
      </w:pPr>
      <w:r>
        <w:t xml:space="preserve">We will also pay regard to the relevant guidance on improving outcomes for young people that appears from </w:t>
      </w:r>
      <w:proofErr w:type="spellStart"/>
      <w:r>
        <w:t>DfE</w:t>
      </w:r>
      <w:proofErr w:type="spellEnd"/>
      <w:r>
        <w:t xml:space="preserve">, Ofsted and other agencies as appropriate.  </w:t>
      </w:r>
    </w:p>
    <w:p w:rsidR="00007467" w:rsidRDefault="001319CC" w14:paraId="56051E44" w14:textId="77777777">
      <w:pPr>
        <w:spacing w:after="0" w:line="259" w:lineRule="auto"/>
        <w:ind w:left="722" w:firstLine="0"/>
      </w:pPr>
      <w:r>
        <w:t xml:space="preserve"> </w:t>
      </w:r>
    </w:p>
    <w:p w:rsidR="00007467" w:rsidRDefault="001319CC" w14:paraId="554EF5F4" w14:textId="77777777">
      <w:pPr>
        <w:spacing w:after="0" w:line="259" w:lineRule="auto"/>
        <w:ind w:left="722" w:firstLine="0"/>
      </w:pPr>
      <w:r>
        <w:t xml:space="preserve"> </w:t>
      </w:r>
    </w:p>
    <w:p w:rsidR="00007467" w:rsidRDefault="001319CC" w14:paraId="7E235B9D" w14:textId="77777777">
      <w:pPr>
        <w:spacing w:after="0" w:line="259" w:lineRule="auto"/>
        <w:ind w:left="722" w:firstLine="0"/>
      </w:pPr>
      <w:r>
        <w:t xml:space="preserve"> </w:t>
      </w:r>
    </w:p>
    <w:p w:rsidR="00007467" w:rsidRDefault="001319CC" w14:paraId="323509BD" w14:textId="77777777">
      <w:pPr>
        <w:pStyle w:val="Heading2"/>
        <w:ind w:left="717"/>
      </w:pPr>
      <w:r>
        <w:lastRenderedPageBreak/>
        <w:t>Current Priorities</w:t>
      </w:r>
      <w:r>
        <w:rPr>
          <w:u w:val="none"/>
        </w:rPr>
        <w:t xml:space="preserve"> </w:t>
      </w:r>
    </w:p>
    <w:p w:rsidR="00007467" w:rsidRDefault="001319CC" w14:paraId="66AC4DF1" w14:textId="77777777">
      <w:pPr>
        <w:spacing w:after="0" w:line="259" w:lineRule="auto"/>
        <w:ind w:left="722" w:firstLine="0"/>
      </w:pPr>
      <w:r>
        <w:t xml:space="preserve"> </w:t>
      </w:r>
    </w:p>
    <w:p w:rsidR="00007467" w:rsidRDefault="001319CC" w14:paraId="56D98C87" w14:textId="77777777">
      <w:pPr>
        <w:ind w:right="33"/>
      </w:pPr>
      <w:r>
        <w:t xml:space="preserve">Our careers strategy </w:t>
      </w:r>
      <w:proofErr w:type="gramStart"/>
      <w:r>
        <w:t>is informed</w:t>
      </w:r>
      <w:proofErr w:type="gramEnd"/>
      <w:r>
        <w:t xml:space="preserve"> by these current priorities: </w:t>
      </w:r>
    </w:p>
    <w:p w:rsidR="00007467" w:rsidRDefault="001319CC" w14:paraId="6BE4E3BC" w14:textId="77777777">
      <w:pPr>
        <w:numPr>
          <w:ilvl w:val="0"/>
          <w:numId w:val="4"/>
        </w:numPr>
        <w:ind w:right="33" w:hanging="360"/>
      </w:pPr>
      <w:r>
        <w:t xml:space="preserve">To ensure the career development, wellbeing and progression of all students </w:t>
      </w:r>
    </w:p>
    <w:p w:rsidR="00007467" w:rsidRDefault="001319CC" w14:paraId="0573DCCF" w14:textId="77777777">
      <w:pPr>
        <w:numPr>
          <w:ilvl w:val="0"/>
          <w:numId w:val="4"/>
        </w:numPr>
        <w:ind w:right="33" w:hanging="360"/>
      </w:pPr>
      <w:r>
        <w:t xml:space="preserve">To provide CEG that is relevant, timely and sufficient to meet students’ needs and integrated into their overall curriculum </w:t>
      </w:r>
    </w:p>
    <w:p w:rsidR="00007467" w:rsidRDefault="001319CC" w14:paraId="4A9FE0A2" w14:textId="77777777">
      <w:pPr>
        <w:numPr>
          <w:ilvl w:val="0"/>
          <w:numId w:val="4"/>
        </w:numPr>
        <w:ind w:right="33" w:hanging="360"/>
      </w:pPr>
      <w:r>
        <w:t xml:space="preserve">To provide CEIAG in partnership with the students themselves, their parents / carers and our chosen professional and community partners </w:t>
      </w:r>
    </w:p>
    <w:p w:rsidR="00007467" w:rsidRDefault="001319CC" w14:paraId="47C87920" w14:textId="77777777">
      <w:pPr>
        <w:numPr>
          <w:ilvl w:val="0"/>
          <w:numId w:val="4"/>
        </w:numPr>
        <w:ind w:right="33" w:hanging="360"/>
      </w:pPr>
      <w:r>
        <w:t xml:space="preserve">To develop learners’ career management skills, especially those associated with career adaptability, resilience, enterprise and employability </w:t>
      </w:r>
    </w:p>
    <w:p w:rsidR="00007467" w:rsidRDefault="001319CC" w14:paraId="0063FDCB" w14:textId="77777777">
      <w:pPr>
        <w:numPr>
          <w:ilvl w:val="0"/>
          <w:numId w:val="4"/>
        </w:numPr>
        <w:ind w:right="33" w:hanging="360"/>
      </w:pPr>
      <w:r>
        <w:t xml:space="preserve">To improve young people’s working lives by helping them to identify the values that are important to them such as contributing to the wellbeing of others through their paid and voluntary work </w:t>
      </w:r>
    </w:p>
    <w:p w:rsidR="00007467" w:rsidRDefault="001319CC" w14:paraId="7E6E2E2B" w14:textId="77777777">
      <w:pPr>
        <w:numPr>
          <w:ilvl w:val="0"/>
          <w:numId w:val="4"/>
        </w:numPr>
        <w:ind w:right="33" w:hanging="360"/>
      </w:pPr>
      <w:r>
        <w:t xml:space="preserve">To develop the use of digital technologies to meet young people’s careers development needs in conjunction with face-to-face support </w:t>
      </w:r>
    </w:p>
    <w:p w:rsidR="00007467" w:rsidRDefault="001319CC" w14:paraId="5F1DF33C" w14:textId="77777777">
      <w:pPr>
        <w:numPr>
          <w:ilvl w:val="0"/>
          <w:numId w:val="4"/>
        </w:numPr>
        <w:ind w:right="33" w:hanging="360"/>
      </w:pPr>
      <w:r>
        <w:t xml:space="preserve">To work with parents/carers, alumni and education, community and business partners to meet students’ career development needs </w:t>
      </w:r>
    </w:p>
    <w:p w:rsidRPr="005A2B0A" w:rsidR="001319CC" w:rsidP="66AE18EA" w:rsidRDefault="005A2B0A" w14:paraId="02A2788B" w14:textId="2E1437C6">
      <w:pPr>
        <w:numPr>
          <w:ilvl w:val="0"/>
          <w:numId w:val="4"/>
        </w:numPr>
        <w:ind w:right="33" w:hanging="360"/>
        <w:rPr>
          <w:rFonts w:asciiTheme="minorHAnsi" w:hAnsiTheme="minorHAnsi" w:eastAsiaTheme="minorEastAsia" w:cstheme="minorBidi"/>
          <w:color w:val="000000" w:themeColor="text1"/>
          <w:szCs w:val="20"/>
        </w:rPr>
      </w:pPr>
      <w:r>
        <w:t>Revalidate</w:t>
      </w:r>
      <w:r w:rsidR="001319CC">
        <w:t xml:space="preserve"> recognised accreditation in the Quality in Careers Standard Mark</w:t>
      </w:r>
    </w:p>
    <w:p w:rsidR="005A2B0A" w:rsidP="66AE18EA" w:rsidRDefault="005A2B0A" w14:paraId="58AC62B9" w14:textId="44DC3546">
      <w:pPr>
        <w:numPr>
          <w:ilvl w:val="0"/>
          <w:numId w:val="4"/>
        </w:numPr>
        <w:ind w:right="33" w:hanging="360"/>
        <w:rPr>
          <w:rFonts w:asciiTheme="minorHAnsi" w:hAnsiTheme="minorHAnsi" w:eastAsiaTheme="minorEastAsia" w:cstheme="minorBidi"/>
          <w:color w:val="000000" w:themeColor="text1"/>
          <w:szCs w:val="20"/>
        </w:rPr>
      </w:pPr>
      <w:r>
        <w:t>To ensure the number of provider encounters are in-line with recommendations</w:t>
      </w:r>
    </w:p>
    <w:p w:rsidR="00007467" w:rsidRDefault="001319CC" w14:paraId="131F8F3A" w14:textId="77777777">
      <w:pPr>
        <w:spacing w:after="0" w:line="259" w:lineRule="auto"/>
        <w:ind w:left="648" w:firstLine="0"/>
      </w:pPr>
      <w:r>
        <w:t xml:space="preserve"> </w:t>
      </w:r>
    </w:p>
    <w:p w:rsidR="00007467" w:rsidRDefault="001319CC" w14:paraId="57D094D6" w14:textId="77777777">
      <w:pPr>
        <w:pStyle w:val="Heading2"/>
        <w:ind w:left="717"/>
      </w:pPr>
      <w:r>
        <w:t>Strategy</w:t>
      </w:r>
      <w:r>
        <w:rPr>
          <w:u w:val="none"/>
        </w:rPr>
        <w:t xml:space="preserve"> </w:t>
      </w:r>
    </w:p>
    <w:p w:rsidR="00007467" w:rsidRDefault="001319CC" w14:paraId="455E230F" w14:textId="77777777">
      <w:pPr>
        <w:spacing w:after="0" w:line="259" w:lineRule="auto"/>
        <w:ind w:left="648" w:firstLine="0"/>
      </w:pPr>
      <w:r>
        <w:t xml:space="preserve"> </w:t>
      </w:r>
    </w:p>
    <w:p w:rsidR="00007467" w:rsidRDefault="001319CC" w14:paraId="12B59B5B" w14:textId="77777777">
      <w:pPr>
        <w:ind w:left="658" w:right="33"/>
      </w:pPr>
      <w:r>
        <w:t xml:space="preserve">To achieve the objectives of this policy, we will: </w:t>
      </w:r>
    </w:p>
    <w:p w:rsidR="00007467" w:rsidRDefault="001319CC" w14:paraId="4808E7A9" w14:textId="77777777">
      <w:pPr>
        <w:numPr>
          <w:ilvl w:val="0"/>
          <w:numId w:val="5"/>
        </w:numPr>
        <w:ind w:right="33" w:hanging="360"/>
      </w:pPr>
      <w:r>
        <w:t xml:space="preserve">Ensure that the governing body is actively involved in shaping careers policy and strategy through its committee structure </w:t>
      </w:r>
    </w:p>
    <w:p w:rsidR="00007467" w:rsidRDefault="001319CC" w14:paraId="5A93D6A7" w14:textId="77777777">
      <w:pPr>
        <w:numPr>
          <w:ilvl w:val="0"/>
          <w:numId w:val="5"/>
        </w:numPr>
        <w:ind w:right="33" w:hanging="360"/>
      </w:pPr>
      <w:r>
        <w:t xml:space="preserve">Identify a senior member of staff to advise the senior leadership team and governors on curriculum, staffing and resource requirements; and to lead the development, implementation and evaluation of the academy’s careers provision with the support of key post holders and specialist staff </w:t>
      </w:r>
    </w:p>
    <w:p w:rsidR="00007467" w:rsidRDefault="001319CC" w14:paraId="1EDFAC1C" w14:textId="77777777">
      <w:pPr>
        <w:numPr>
          <w:ilvl w:val="0"/>
          <w:numId w:val="5"/>
        </w:numPr>
        <w:ind w:right="33" w:hanging="360"/>
      </w:pPr>
      <w:r>
        <w:t xml:space="preserve">Set out clearly the contribution expected of all staff including subject teachers and tutors for students’ career learning and planning </w:t>
      </w:r>
    </w:p>
    <w:p w:rsidR="00007467" w:rsidRDefault="001319CC" w14:paraId="511EB6D8" w14:textId="77777777">
      <w:pPr>
        <w:numPr>
          <w:ilvl w:val="0"/>
          <w:numId w:val="5"/>
        </w:numPr>
        <w:ind w:right="33" w:hanging="360"/>
      </w:pPr>
      <w:r>
        <w:t xml:space="preserve">Actively involve the learners themselves in the planning, delivery and evaluation of the careers programme </w:t>
      </w:r>
    </w:p>
    <w:p w:rsidR="00007467" w:rsidP="66AE18EA" w:rsidRDefault="00007467" w14:paraId="0A8FD00D" w14:textId="30F6D0F2">
      <w:pPr>
        <w:ind w:left="708" w:right="33"/>
      </w:pPr>
    </w:p>
    <w:p w:rsidR="00007467" w:rsidRDefault="001319CC" w14:paraId="0A8DB014" w14:textId="77777777">
      <w:pPr>
        <w:spacing w:after="0" w:line="259" w:lineRule="auto"/>
        <w:ind w:left="1368" w:firstLine="0"/>
      </w:pPr>
      <w:r>
        <w:t xml:space="preserve"> </w:t>
      </w:r>
    </w:p>
    <w:p w:rsidR="00007467" w:rsidRDefault="001319CC" w14:paraId="03D8BA8D" w14:textId="77777777">
      <w:pPr>
        <w:spacing w:after="22" w:line="259" w:lineRule="auto"/>
        <w:ind w:left="15" w:firstLine="0"/>
      </w:pPr>
      <w:r>
        <w:rPr>
          <w:b/>
        </w:rPr>
        <w:t xml:space="preserve"> </w:t>
      </w:r>
    </w:p>
    <w:p w:rsidR="00007467" w:rsidRDefault="001319CC" w14:paraId="0122D1FE" w14:textId="77777777">
      <w:pPr>
        <w:pStyle w:val="Heading1"/>
        <w:ind w:left="1441" w:hanging="732"/>
      </w:pPr>
      <w:r>
        <w:t xml:space="preserve">LINKS WITH OTHER POLICIES </w:t>
      </w:r>
    </w:p>
    <w:p w:rsidR="00007467" w:rsidRDefault="001319CC" w14:paraId="26472567" w14:textId="77777777">
      <w:pPr>
        <w:spacing w:after="2" w:line="259" w:lineRule="auto"/>
        <w:ind w:left="722" w:firstLine="0"/>
      </w:pPr>
      <w:r>
        <w:t xml:space="preserve">  </w:t>
      </w:r>
    </w:p>
    <w:p w:rsidR="00007467" w:rsidRDefault="001319CC" w14:paraId="668174D2" w14:textId="77777777">
      <w:pPr>
        <w:ind w:right="33"/>
      </w:pPr>
      <w:r>
        <w:t xml:space="preserve">The policy for CEIAG </w:t>
      </w:r>
      <w:proofErr w:type="gramStart"/>
      <w:r>
        <w:t>is related</w:t>
      </w:r>
      <w:proofErr w:type="gramEnd"/>
      <w:r>
        <w:t xml:space="preserve"> specifically to our policies for teaching and learning, assessment, citizenship, work-related learning, equality and diversity, the highly able, looked after children and children with learning difficulties and disabilities. </w:t>
      </w:r>
    </w:p>
    <w:p w:rsidR="00007467" w:rsidRDefault="001319CC" w14:paraId="69A0658A" w14:textId="77777777">
      <w:pPr>
        <w:spacing w:after="0" w:line="259" w:lineRule="auto"/>
        <w:ind w:left="722" w:firstLine="0"/>
      </w:pPr>
      <w:r>
        <w:t xml:space="preserve"> </w:t>
      </w:r>
    </w:p>
    <w:p w:rsidR="00007467" w:rsidRDefault="001319CC" w14:paraId="2EA285AA" w14:textId="77777777">
      <w:pPr>
        <w:spacing w:after="19" w:line="259" w:lineRule="auto"/>
        <w:ind w:left="722" w:firstLine="0"/>
      </w:pPr>
      <w:r>
        <w:t xml:space="preserve"> </w:t>
      </w:r>
    </w:p>
    <w:p w:rsidR="00007467" w:rsidRDefault="001319CC" w14:paraId="2788D1E8" w14:textId="77777777">
      <w:pPr>
        <w:pStyle w:val="Heading1"/>
        <w:ind w:left="1441" w:hanging="732"/>
      </w:pPr>
      <w:r>
        <w:t xml:space="preserve">OBJECTIVES </w:t>
      </w:r>
    </w:p>
    <w:p w:rsidR="00007467" w:rsidRDefault="001319CC" w14:paraId="58BC89FB" w14:textId="77777777">
      <w:pPr>
        <w:spacing w:after="2" w:line="259" w:lineRule="auto"/>
        <w:ind w:left="722" w:firstLine="0"/>
      </w:pPr>
      <w:r>
        <w:t xml:space="preserve"> </w:t>
      </w:r>
    </w:p>
    <w:p w:rsidR="00007467" w:rsidRDefault="001319CC" w14:paraId="5D4AA4C6" w14:textId="77777777">
      <w:pPr>
        <w:ind w:right="33"/>
      </w:pPr>
      <w:r>
        <w:t xml:space="preserve">The following objectives </w:t>
      </w:r>
      <w:proofErr w:type="gramStart"/>
      <w:r>
        <w:t>are designed</w:t>
      </w:r>
      <w:proofErr w:type="gramEnd"/>
      <w:r>
        <w:t xml:space="preserve"> to be met in the delivery of the CEIAG curriculum and form the basis of what students are expected to learn, know, understand and be able to do:   </w:t>
      </w:r>
    </w:p>
    <w:p w:rsidR="00007467" w:rsidRDefault="001319CC" w14:paraId="494F020B" w14:textId="77777777">
      <w:pPr>
        <w:spacing w:after="20" w:line="259" w:lineRule="auto"/>
        <w:ind w:left="723" w:firstLine="0"/>
      </w:pPr>
      <w:r>
        <w:rPr>
          <w:b/>
        </w:rPr>
        <w:t xml:space="preserve"> </w:t>
      </w:r>
      <w:r>
        <w:t xml:space="preserve"> </w:t>
      </w:r>
    </w:p>
    <w:p w:rsidR="00007467" w:rsidRDefault="001319CC" w14:paraId="76DFB476" w14:textId="77777777">
      <w:pPr>
        <w:numPr>
          <w:ilvl w:val="0"/>
          <w:numId w:val="6"/>
        </w:numPr>
        <w:ind w:right="33" w:hanging="360"/>
      </w:pPr>
      <w:r>
        <w:t xml:space="preserve">Review key transitions and plan for the next transition  </w:t>
      </w:r>
    </w:p>
    <w:p w:rsidR="00007467" w:rsidRDefault="001319CC" w14:paraId="68EB1C2F" w14:textId="77777777">
      <w:pPr>
        <w:numPr>
          <w:ilvl w:val="0"/>
          <w:numId w:val="6"/>
        </w:numPr>
        <w:ind w:right="33" w:hanging="360"/>
      </w:pPr>
      <w:r>
        <w:t xml:space="preserve">Review skills, aptitudes and interests and identify targets for development   </w:t>
      </w:r>
    </w:p>
    <w:p w:rsidR="00007467" w:rsidRDefault="001319CC" w14:paraId="3A018E02" w14:textId="77777777">
      <w:pPr>
        <w:numPr>
          <w:ilvl w:val="0"/>
          <w:numId w:val="6"/>
        </w:numPr>
        <w:ind w:right="33" w:hanging="360"/>
      </w:pPr>
      <w:r>
        <w:t xml:space="preserve">Locate different types of information, assess its reliability and organise it in ways which help with decision making  </w:t>
      </w:r>
    </w:p>
    <w:p w:rsidR="00007467" w:rsidRDefault="001319CC" w14:paraId="281B3FB1" w14:textId="77777777">
      <w:pPr>
        <w:numPr>
          <w:ilvl w:val="0"/>
          <w:numId w:val="6"/>
        </w:numPr>
        <w:ind w:right="33" w:hanging="360"/>
      </w:pPr>
      <w:r>
        <w:t xml:space="preserve">Plan how to reach decisions, consulting relevant parties for information and advice   </w:t>
      </w:r>
    </w:p>
    <w:p w:rsidR="00007467" w:rsidRDefault="001319CC" w14:paraId="5E29C3D5" w14:textId="77777777">
      <w:pPr>
        <w:numPr>
          <w:ilvl w:val="0"/>
          <w:numId w:val="6"/>
        </w:numPr>
        <w:ind w:right="33" w:hanging="360"/>
      </w:pPr>
      <w:r>
        <w:t xml:space="preserve">Relate personal strengths to career interests and set targets to develop abilities  </w:t>
      </w:r>
    </w:p>
    <w:p w:rsidR="00007467" w:rsidRDefault="001319CC" w14:paraId="1A5AAE17" w14:textId="77777777">
      <w:pPr>
        <w:numPr>
          <w:ilvl w:val="0"/>
          <w:numId w:val="6"/>
        </w:numPr>
        <w:ind w:right="33" w:hanging="360"/>
      </w:pPr>
      <w:r>
        <w:t xml:space="preserve">Experience the world of work and plan ways of gaining additional experience   </w:t>
      </w:r>
    </w:p>
    <w:p w:rsidR="00007467" w:rsidRDefault="001319CC" w14:paraId="7A6D7210" w14:textId="77777777">
      <w:pPr>
        <w:numPr>
          <w:ilvl w:val="0"/>
          <w:numId w:val="6"/>
        </w:numPr>
        <w:ind w:right="33" w:hanging="360"/>
      </w:pPr>
      <w:r>
        <w:t xml:space="preserve">Clarify opportunities and routes available post 16 and identify preferred approaches to learning post-16   </w:t>
      </w:r>
    </w:p>
    <w:p w:rsidR="00007467" w:rsidRDefault="001319CC" w14:paraId="2A3652F4" w14:textId="77777777">
      <w:pPr>
        <w:numPr>
          <w:ilvl w:val="0"/>
          <w:numId w:val="6"/>
        </w:numPr>
        <w:ind w:right="33" w:hanging="360"/>
      </w:pPr>
      <w:r>
        <w:lastRenderedPageBreak/>
        <w:t xml:space="preserve">Understand changes in the world of work and the implications for their own career strategy   </w:t>
      </w:r>
    </w:p>
    <w:p w:rsidR="00007467" w:rsidRDefault="001319CC" w14:paraId="35802326" w14:textId="77777777">
      <w:pPr>
        <w:spacing w:after="19" w:line="254" w:lineRule="auto"/>
        <w:ind w:left="14" w:right="9163" w:firstLine="0"/>
      </w:pPr>
      <w:r>
        <w:t xml:space="preserve">  </w:t>
      </w:r>
    </w:p>
    <w:p w:rsidR="00007467" w:rsidRDefault="001319CC" w14:paraId="3388DB91" w14:textId="77777777">
      <w:pPr>
        <w:pStyle w:val="Heading1"/>
        <w:ind w:left="1441" w:hanging="732"/>
      </w:pPr>
      <w:r>
        <w:t xml:space="preserve">IMPLEMENTATION </w:t>
      </w:r>
    </w:p>
    <w:p w:rsidR="00007467" w:rsidRDefault="001319CC" w14:paraId="25686F14" w14:textId="77777777">
      <w:pPr>
        <w:spacing w:after="0" w:line="259" w:lineRule="auto"/>
        <w:ind w:left="722" w:firstLine="0"/>
      </w:pPr>
      <w:r>
        <w:t xml:space="preserve">  </w:t>
      </w:r>
    </w:p>
    <w:p w:rsidR="00007467" w:rsidRDefault="001319CC" w14:paraId="4B4021F2" w14:textId="77777777">
      <w:pPr>
        <w:pStyle w:val="Heading2"/>
        <w:ind w:left="717"/>
      </w:pPr>
      <w:r>
        <w:t>Leadership and Management</w:t>
      </w:r>
      <w:r>
        <w:rPr>
          <w:u w:val="none"/>
        </w:rPr>
        <w:t xml:space="preserve"> </w:t>
      </w:r>
    </w:p>
    <w:p w:rsidR="00007467" w:rsidRDefault="001319CC" w14:paraId="70945AB8" w14:textId="77777777">
      <w:pPr>
        <w:spacing w:after="0" w:line="259" w:lineRule="auto"/>
        <w:ind w:left="722" w:firstLine="0"/>
      </w:pPr>
      <w:r>
        <w:rPr>
          <w:i/>
        </w:rPr>
        <w:t xml:space="preserve"> </w:t>
      </w:r>
    </w:p>
    <w:p w:rsidR="00007467" w:rsidRDefault="001319CC" w14:paraId="70746087" w14:textId="77777777">
      <w:pPr>
        <w:ind w:right="33"/>
      </w:pPr>
      <w:r>
        <w:t xml:space="preserve">To ensure coherence and the quality delivery of CEIAG, leadership and management </w:t>
      </w:r>
      <w:proofErr w:type="gramStart"/>
      <w:r>
        <w:t>are secured</w:t>
      </w:r>
      <w:proofErr w:type="gramEnd"/>
      <w:r>
        <w:t xml:space="preserve"> through the careers lead team. Membership includes a named senior manager with responsibility for CEIAG. </w:t>
      </w:r>
      <w:proofErr w:type="gramStart"/>
      <w:r>
        <w:t>This area is also supported by a link governor</w:t>
      </w:r>
      <w:proofErr w:type="gramEnd"/>
      <w:r>
        <w:t xml:space="preserve">. </w:t>
      </w:r>
    </w:p>
    <w:p w:rsidR="00007467" w:rsidRDefault="001319CC" w14:paraId="45FB2F13" w14:textId="77777777">
      <w:pPr>
        <w:spacing w:after="0" w:line="259" w:lineRule="auto"/>
        <w:ind w:left="722" w:firstLine="0"/>
      </w:pPr>
      <w:r>
        <w:t xml:space="preserve"> </w:t>
      </w:r>
    </w:p>
    <w:p w:rsidR="00007467" w:rsidRDefault="001319CC" w14:paraId="18E6B2C7" w14:textId="77777777">
      <w:pPr>
        <w:pStyle w:val="Heading2"/>
        <w:ind w:left="717"/>
      </w:pPr>
      <w:r>
        <w:t>Staffing</w:t>
      </w:r>
      <w:r>
        <w:rPr>
          <w:u w:val="none"/>
        </w:rPr>
        <w:t xml:space="preserve"> </w:t>
      </w:r>
    </w:p>
    <w:p w:rsidR="00007467" w:rsidRDefault="001319CC" w14:paraId="184D15E4" w14:textId="77777777">
      <w:pPr>
        <w:spacing w:after="0" w:line="259" w:lineRule="auto"/>
        <w:ind w:left="722" w:firstLine="0"/>
      </w:pPr>
      <w:r>
        <w:t xml:space="preserve"> </w:t>
      </w:r>
    </w:p>
    <w:p w:rsidR="00007467" w:rsidRDefault="001319CC" w14:paraId="08F0CFF9" w14:textId="77777777">
      <w:pPr>
        <w:ind w:right="33"/>
      </w:pPr>
      <w:r>
        <w:t xml:space="preserve">All staff members </w:t>
      </w:r>
      <w:proofErr w:type="gramStart"/>
      <w:r>
        <w:t>are expected</w:t>
      </w:r>
      <w:proofErr w:type="gramEnd"/>
      <w:r>
        <w:t xml:space="preserve"> to contribute to CEIAG delivery through their roles as tutors, subject teachers and support staff. In addition, form tutors </w:t>
      </w:r>
      <w:proofErr w:type="gramStart"/>
      <w:r>
        <w:t>are expected</w:t>
      </w:r>
      <w:proofErr w:type="gramEnd"/>
      <w:r>
        <w:t xml:space="preserve"> to deliver</w:t>
      </w:r>
      <w:r w:rsidR="00A74171">
        <w:t xml:space="preserve"> </w:t>
      </w:r>
      <w:r>
        <w:t>sessions</w:t>
      </w:r>
      <w:r w:rsidR="00A74171">
        <w:t xml:space="preserve"> as</w:t>
      </w:r>
      <w:r>
        <w:t xml:space="preserve"> directed in</w:t>
      </w:r>
      <w:r w:rsidR="00A74171">
        <w:t xml:space="preserve"> the</w:t>
      </w:r>
      <w:r>
        <w:t xml:space="preserve"> tutor time</w:t>
      </w:r>
      <w:r w:rsidR="00A74171">
        <w:t xml:space="preserve"> programme</w:t>
      </w:r>
      <w:r>
        <w:t xml:space="preserve">. </w:t>
      </w:r>
    </w:p>
    <w:p w:rsidR="00007467" w:rsidRDefault="001319CC" w14:paraId="63A420E6" w14:textId="77777777">
      <w:pPr>
        <w:spacing w:after="0" w:line="259" w:lineRule="auto"/>
        <w:ind w:left="722" w:firstLine="0"/>
      </w:pPr>
      <w:r>
        <w:t xml:space="preserve"> </w:t>
      </w:r>
    </w:p>
    <w:p w:rsidR="00007467" w:rsidRDefault="001319CC" w14:paraId="0C8A63A6" w14:textId="77777777">
      <w:pPr>
        <w:ind w:right="33"/>
      </w:pPr>
      <w:r>
        <w:t xml:space="preserve">The CEIAG programme </w:t>
      </w:r>
      <w:proofErr w:type="gramStart"/>
      <w:r>
        <w:t>is planned, monitored and evaluated by the Senior Leader for CEIAG in consultation with the Senior Leadership Team</w:t>
      </w:r>
      <w:proofErr w:type="gramEnd"/>
      <w:r>
        <w:t xml:space="preserve">.  </w:t>
      </w:r>
    </w:p>
    <w:p w:rsidR="00007467" w:rsidRDefault="001319CC" w14:paraId="028EB558" w14:textId="77777777">
      <w:pPr>
        <w:spacing w:after="0" w:line="259" w:lineRule="auto"/>
        <w:ind w:left="722" w:firstLine="0"/>
      </w:pPr>
      <w:r>
        <w:t xml:space="preserve"> </w:t>
      </w:r>
    </w:p>
    <w:p w:rsidR="00007467" w:rsidRDefault="001319CC" w14:paraId="0ADDC279" w14:textId="77777777">
      <w:pPr>
        <w:ind w:right="33"/>
      </w:pPr>
      <w:r>
        <w:t xml:space="preserve">Online and printed careers information are available to students in the Careers Resource Base in the </w:t>
      </w:r>
      <w:r w:rsidR="00A74171">
        <w:t>careers office</w:t>
      </w:r>
      <w:r>
        <w:t xml:space="preserve">. </w:t>
      </w:r>
    </w:p>
    <w:p w:rsidR="00007467" w:rsidRDefault="001319CC" w14:paraId="66E8DF9A" w14:textId="77777777">
      <w:pPr>
        <w:spacing w:after="0" w:line="259" w:lineRule="auto"/>
        <w:ind w:left="722" w:firstLine="0"/>
      </w:pPr>
      <w:r>
        <w:t xml:space="preserve"> </w:t>
      </w:r>
    </w:p>
    <w:p w:rsidR="00007467" w:rsidRDefault="001319CC" w14:paraId="709ED9E0" w14:textId="77777777">
      <w:pPr>
        <w:pStyle w:val="Heading2"/>
        <w:ind w:left="717"/>
      </w:pPr>
      <w:r>
        <w:t>Curriculum</w:t>
      </w:r>
      <w:r>
        <w:rPr>
          <w:u w:val="none"/>
        </w:rPr>
        <w:t xml:space="preserve"> </w:t>
      </w:r>
    </w:p>
    <w:p w:rsidR="00007467" w:rsidRDefault="001319CC" w14:paraId="637F08B6" w14:textId="77777777">
      <w:pPr>
        <w:spacing w:after="0" w:line="259" w:lineRule="auto"/>
        <w:ind w:left="722" w:firstLine="0"/>
      </w:pPr>
      <w:r>
        <w:t xml:space="preserve"> </w:t>
      </w:r>
    </w:p>
    <w:p w:rsidR="00007467" w:rsidRDefault="001319CC" w14:paraId="10DE3C81" w14:textId="77777777">
      <w:pPr>
        <w:ind w:right="33"/>
      </w:pPr>
      <w:r>
        <w:t xml:space="preserve">The careers programme for each year group </w:t>
      </w:r>
      <w:proofErr w:type="gramStart"/>
      <w:r>
        <w:t>is constructed</w:t>
      </w:r>
      <w:proofErr w:type="gramEnd"/>
      <w:r>
        <w:t xml:space="preserve"> around taught careers education, assemblies, events, work-related learning, online and printed information, personal tutoring, group work and individual interviews. </w:t>
      </w:r>
    </w:p>
    <w:p w:rsidR="00007467" w:rsidRDefault="001319CC" w14:paraId="5F93075F" w14:textId="77777777">
      <w:pPr>
        <w:spacing w:after="0" w:line="259" w:lineRule="auto"/>
        <w:ind w:left="722" w:firstLine="0"/>
      </w:pPr>
      <w:r>
        <w:t xml:space="preserve"> </w:t>
      </w:r>
    </w:p>
    <w:p w:rsidR="00007467" w:rsidRDefault="001319CC" w14:paraId="22E10532" w14:textId="7CBC26CA">
      <w:pPr>
        <w:ind w:right="33"/>
      </w:pPr>
      <w:r>
        <w:t xml:space="preserve">Students are actively involved in the planning delivery and evaluation of activities; feedback </w:t>
      </w:r>
      <w:proofErr w:type="gramStart"/>
      <w:r>
        <w:t>is collated and fed into the CEIAG Improvement Plan and overall School Improvement Plan</w:t>
      </w:r>
      <w:proofErr w:type="gramEnd"/>
      <w:r>
        <w:t xml:space="preserve">. </w:t>
      </w:r>
    </w:p>
    <w:p w:rsidR="00B76B5C" w:rsidRDefault="00B76B5C" w14:paraId="59290C8A" w14:textId="16D2FF66">
      <w:pPr>
        <w:ind w:right="33"/>
      </w:pPr>
    </w:p>
    <w:p w:rsidR="00B76B5C" w:rsidRDefault="00B76B5C" w14:paraId="379CA9CC" w14:textId="1B2F86D5">
      <w:pPr>
        <w:ind w:right="33"/>
      </w:pPr>
      <w:r w:rsidR="00B76B5C">
        <w:rPr/>
        <w:t xml:space="preserve">A Maritime Futures curriculum </w:t>
      </w:r>
      <w:r w:rsidR="66A13025">
        <w:rPr/>
        <w:t>has</w:t>
      </w:r>
      <w:r w:rsidR="00B76B5C">
        <w:rPr/>
        <w:t xml:space="preserve"> be</w:t>
      </w:r>
      <w:r w:rsidR="4A5AEEE6">
        <w:rPr/>
        <w:t>en</w:t>
      </w:r>
      <w:r w:rsidR="00B76B5C">
        <w:rPr/>
        <w:t xml:space="preserve"> developed and implemented in Y7</w:t>
      </w:r>
      <w:r w:rsidR="0147D61D">
        <w:rPr/>
        <w:t xml:space="preserve"> and Y8. It will be implemented into Y9 this academic year</w:t>
      </w:r>
      <w:bookmarkStart w:name="_GoBack" w:id="0"/>
      <w:bookmarkEnd w:id="0"/>
    </w:p>
    <w:p w:rsidR="00007467" w:rsidRDefault="001319CC" w14:paraId="1E72ADE8" w14:textId="77777777">
      <w:pPr>
        <w:spacing w:after="2" w:line="259" w:lineRule="auto"/>
        <w:ind w:left="722" w:firstLine="0"/>
      </w:pPr>
      <w:r>
        <w:t xml:space="preserve"> </w:t>
      </w:r>
    </w:p>
    <w:p w:rsidR="00007467" w:rsidRDefault="001319CC" w14:paraId="3C7B8B64" w14:textId="77777777">
      <w:pPr>
        <w:spacing w:after="16" w:line="259" w:lineRule="auto"/>
        <w:ind w:left="722" w:firstLine="0"/>
      </w:pPr>
      <w:r>
        <w:t xml:space="preserve"> </w:t>
      </w:r>
    </w:p>
    <w:p w:rsidR="00007467" w:rsidRDefault="001319CC" w14:paraId="36AA0773" w14:textId="77777777">
      <w:pPr>
        <w:pStyle w:val="Heading1"/>
        <w:ind w:left="1441" w:hanging="732"/>
      </w:pPr>
      <w:r>
        <w:t xml:space="preserve">DELIVERY  </w:t>
      </w:r>
    </w:p>
    <w:p w:rsidR="00007467" w:rsidRDefault="001319CC" w14:paraId="65405588" w14:textId="77777777">
      <w:pPr>
        <w:spacing w:after="2" w:line="259" w:lineRule="auto"/>
        <w:ind w:left="722" w:firstLine="0"/>
      </w:pPr>
      <w:r>
        <w:t xml:space="preserve">  </w:t>
      </w:r>
    </w:p>
    <w:p w:rsidR="00007467" w:rsidP="006A042C" w:rsidRDefault="001319CC" w14:paraId="07496F82" w14:textId="77777777">
      <w:pPr>
        <w:ind w:right="33"/>
      </w:pPr>
      <w:r>
        <w:t xml:space="preserve">Students receive CEIAG from Year 7 to Year 11 through a range of different mediums. </w:t>
      </w:r>
    </w:p>
    <w:p w:rsidR="006A042C" w:rsidP="006A042C" w:rsidRDefault="006A042C" w14:paraId="0A37501D" w14:textId="77777777">
      <w:pPr>
        <w:ind w:right="33"/>
      </w:pPr>
    </w:p>
    <w:p w:rsidR="00007467" w:rsidRDefault="001319CC" w14:paraId="0A5A2978" w14:textId="6143C46A">
      <w:pPr>
        <w:ind w:left="733" w:right="33"/>
      </w:pPr>
      <w:r w:rsidR="001319CC">
        <w:rPr/>
        <w:t>Students in KS</w:t>
      </w:r>
      <w:r w:rsidR="79A11E55">
        <w:rPr/>
        <w:t>3 &amp; 4</w:t>
      </w:r>
      <w:r w:rsidR="001319CC">
        <w:rPr/>
        <w:t xml:space="preserve"> also take part in extra-curricular activities and curriculum days. Y10 take part in Careers and Employability </w:t>
      </w:r>
      <w:r w:rsidR="006A042C">
        <w:rPr/>
        <w:t>weekly</w:t>
      </w:r>
      <w:r w:rsidR="001319CC">
        <w:rPr/>
        <w:t xml:space="preserve"> and </w:t>
      </w:r>
      <w:r w:rsidR="3BE42C04">
        <w:rPr/>
        <w:t>all</w:t>
      </w:r>
      <w:r w:rsidR="001319CC">
        <w:rPr/>
        <w:t xml:space="preserve"> </w:t>
      </w:r>
      <w:r w:rsidR="3BE42C04">
        <w:rPr/>
        <w:t xml:space="preserve">year groups </w:t>
      </w:r>
      <w:r w:rsidR="001319CC">
        <w:rPr/>
        <w:t xml:space="preserve">have access to sessions from visiting speakers. This reflects the academy’s commitment to the development of the careers’ curriculum  </w:t>
      </w:r>
    </w:p>
    <w:p w:rsidR="00007467" w:rsidRDefault="001319CC" w14:paraId="0C5C668E" w14:textId="77777777">
      <w:pPr>
        <w:spacing w:after="19" w:line="259" w:lineRule="auto"/>
        <w:ind w:left="723" w:firstLine="0"/>
      </w:pPr>
      <w:r>
        <w:t xml:space="preserve">  </w:t>
      </w:r>
    </w:p>
    <w:p w:rsidR="00007467" w:rsidRDefault="001319CC" w14:paraId="4E507EF3" w14:textId="7A9FFF3B">
      <w:pPr>
        <w:ind w:left="733" w:right="33"/>
      </w:pPr>
      <w:r w:rsidR="001319CC">
        <w:rPr/>
        <w:t xml:space="preserve">Students also have access to one to one and group career’s guidance appointments, </w:t>
      </w:r>
      <w:r w:rsidR="001319CC">
        <w:rPr/>
        <w:t>assemblies</w:t>
      </w:r>
      <w:r w:rsidR="001319CC">
        <w:rPr/>
        <w:t xml:space="preserve"> and pathways events</w:t>
      </w:r>
      <w:r w:rsidR="415098BC">
        <w:rPr/>
        <w:t xml:space="preserve"> in KS4</w:t>
      </w:r>
    </w:p>
    <w:p w:rsidR="00007467" w:rsidRDefault="001319CC" w14:paraId="26E06108" w14:textId="77777777">
      <w:pPr>
        <w:spacing w:after="17" w:line="259" w:lineRule="auto"/>
        <w:ind w:left="723" w:firstLine="0"/>
      </w:pPr>
      <w:r>
        <w:t xml:space="preserve">  </w:t>
      </w:r>
    </w:p>
    <w:p w:rsidR="00007467" w:rsidRDefault="001319CC" w14:paraId="4C828085" w14:textId="77777777">
      <w:pPr>
        <w:ind w:left="733" w:right="33"/>
      </w:pPr>
      <w:r>
        <w:t xml:space="preserve">The Academy’s careers programme </w:t>
      </w:r>
      <w:proofErr w:type="gramStart"/>
      <w:r>
        <w:t>is designed</w:t>
      </w:r>
      <w:proofErr w:type="gramEnd"/>
      <w:r>
        <w:t xml:space="preserve"> to cover the following:  </w:t>
      </w:r>
    </w:p>
    <w:p w:rsidR="00007467" w:rsidRDefault="001319CC" w14:paraId="30455C23" w14:textId="77777777">
      <w:pPr>
        <w:spacing w:after="0" w:line="259" w:lineRule="auto"/>
        <w:ind w:left="723" w:firstLine="0"/>
      </w:pPr>
      <w:r>
        <w:t xml:space="preserve">  </w:t>
      </w:r>
    </w:p>
    <w:p w:rsidR="00007467" w:rsidRDefault="001319CC" w14:paraId="6479D6E2" w14:textId="77777777">
      <w:pPr>
        <w:pStyle w:val="Heading2"/>
        <w:ind w:left="717"/>
      </w:pPr>
      <w:r>
        <w:t>KS3</w:t>
      </w:r>
      <w:r>
        <w:rPr>
          <w:b w:val="0"/>
          <w:u w:val="none"/>
        </w:rPr>
        <w:t xml:space="preserve"> </w:t>
      </w:r>
    </w:p>
    <w:p w:rsidR="00007467" w:rsidRDefault="001319CC" w14:paraId="3F0E28AB" w14:textId="77777777">
      <w:pPr>
        <w:numPr>
          <w:ilvl w:val="0"/>
          <w:numId w:val="7"/>
        </w:numPr>
        <w:ind w:right="33" w:hanging="360"/>
      </w:pPr>
      <w:r>
        <w:t xml:space="preserve">Introduction to Careers Education </w:t>
      </w:r>
    </w:p>
    <w:p w:rsidR="00007467" w:rsidRDefault="001319CC" w14:paraId="7543DE9A" w14:textId="77777777">
      <w:pPr>
        <w:numPr>
          <w:ilvl w:val="0"/>
          <w:numId w:val="7"/>
        </w:numPr>
        <w:ind w:right="33" w:hanging="360"/>
      </w:pPr>
      <w:r>
        <w:t xml:space="preserve">Why we make choices </w:t>
      </w:r>
    </w:p>
    <w:p w:rsidR="00007467" w:rsidRDefault="001319CC" w14:paraId="7D4E193A" w14:textId="77777777">
      <w:pPr>
        <w:numPr>
          <w:ilvl w:val="0"/>
          <w:numId w:val="7"/>
        </w:numPr>
        <w:ind w:right="33" w:hanging="360"/>
      </w:pPr>
      <w:r>
        <w:t xml:space="preserve">Why careful research and exploration of ideas is important and initial exploration </w:t>
      </w:r>
    </w:p>
    <w:p w:rsidR="00007467" w:rsidRDefault="001319CC" w14:paraId="18558690" w14:textId="77777777">
      <w:pPr>
        <w:numPr>
          <w:ilvl w:val="0"/>
          <w:numId w:val="7"/>
        </w:numPr>
        <w:ind w:right="33" w:hanging="360"/>
      </w:pPr>
      <w:r>
        <w:t xml:space="preserve">Introduction to the world of work </w:t>
      </w:r>
    </w:p>
    <w:p w:rsidR="00007467" w:rsidRDefault="001319CC" w14:paraId="31C2637E" w14:textId="77777777">
      <w:pPr>
        <w:numPr>
          <w:ilvl w:val="0"/>
          <w:numId w:val="7"/>
        </w:numPr>
        <w:ind w:right="33" w:hanging="360"/>
      </w:pPr>
      <w:r>
        <w:t xml:space="preserve">Raising aspirations </w:t>
      </w:r>
    </w:p>
    <w:p w:rsidR="00007467" w:rsidRDefault="001319CC" w14:paraId="00CA3A87" w14:textId="77777777">
      <w:pPr>
        <w:numPr>
          <w:ilvl w:val="0"/>
          <w:numId w:val="7"/>
        </w:numPr>
        <w:ind w:right="33" w:hanging="360"/>
      </w:pPr>
      <w:r>
        <w:t xml:space="preserve">Understanding the labour market </w:t>
      </w:r>
    </w:p>
    <w:p w:rsidR="00007467" w:rsidRDefault="001319CC" w14:paraId="147D86EB" w14:textId="77777777">
      <w:pPr>
        <w:numPr>
          <w:ilvl w:val="0"/>
          <w:numId w:val="7"/>
        </w:numPr>
        <w:ind w:right="33" w:hanging="360"/>
      </w:pPr>
      <w:r>
        <w:t xml:space="preserve">Understanding why we work </w:t>
      </w:r>
    </w:p>
    <w:p w:rsidR="00007467" w:rsidRDefault="001319CC" w14:paraId="2A4052FF" w14:textId="77777777">
      <w:pPr>
        <w:numPr>
          <w:ilvl w:val="0"/>
          <w:numId w:val="7"/>
        </w:numPr>
        <w:ind w:right="33" w:hanging="360"/>
      </w:pPr>
      <w:r>
        <w:lastRenderedPageBreak/>
        <w:t xml:space="preserve">Tackling gender stereotyping  </w:t>
      </w:r>
    </w:p>
    <w:p w:rsidR="00007467" w:rsidRDefault="001319CC" w14:paraId="792BF6AB" w14:textId="77777777">
      <w:pPr>
        <w:spacing w:after="18" w:line="259" w:lineRule="auto"/>
        <w:ind w:left="722" w:firstLine="0"/>
      </w:pPr>
      <w:r>
        <w:t xml:space="preserve">  </w:t>
      </w:r>
    </w:p>
    <w:p w:rsidR="00007467" w:rsidRDefault="001319CC" w14:paraId="756FD2BB" w14:textId="77777777">
      <w:pPr>
        <w:numPr>
          <w:ilvl w:val="0"/>
          <w:numId w:val="7"/>
        </w:numPr>
        <w:ind w:right="33" w:hanging="360"/>
      </w:pPr>
      <w:r>
        <w:t xml:space="preserve">Understanding Key Stage 4 options </w:t>
      </w:r>
    </w:p>
    <w:p w:rsidR="00007467" w:rsidRDefault="001319CC" w14:paraId="540B171D" w14:textId="77777777">
      <w:pPr>
        <w:numPr>
          <w:ilvl w:val="0"/>
          <w:numId w:val="7"/>
        </w:numPr>
        <w:ind w:right="33" w:hanging="360"/>
      </w:pPr>
      <w:r>
        <w:t xml:space="preserve">Career and educational decision making </w:t>
      </w:r>
    </w:p>
    <w:p w:rsidR="00007467" w:rsidRDefault="001319CC" w14:paraId="31AFF24E" w14:textId="77777777">
      <w:pPr>
        <w:numPr>
          <w:ilvl w:val="0"/>
          <w:numId w:val="7"/>
        </w:numPr>
        <w:ind w:right="33" w:hanging="360"/>
      </w:pPr>
      <w:r>
        <w:t xml:space="preserve">Learning how to link career ideas, opportunity and self-awareness </w:t>
      </w:r>
    </w:p>
    <w:p w:rsidR="00007467" w:rsidRDefault="001319CC" w14:paraId="1B7637B4" w14:textId="77777777">
      <w:pPr>
        <w:numPr>
          <w:ilvl w:val="0"/>
          <w:numId w:val="7"/>
        </w:numPr>
        <w:ind w:right="33" w:hanging="360"/>
      </w:pPr>
      <w:r>
        <w:t xml:space="preserve">Personal action planning  </w:t>
      </w:r>
    </w:p>
    <w:p w:rsidR="00007467" w:rsidRDefault="001319CC" w14:paraId="11F6E179" w14:textId="77777777">
      <w:pPr>
        <w:spacing w:after="0" w:line="259" w:lineRule="auto"/>
        <w:ind w:left="722" w:firstLine="0"/>
      </w:pPr>
      <w:r>
        <w:t xml:space="preserve">  </w:t>
      </w:r>
    </w:p>
    <w:p w:rsidR="00007467" w:rsidRDefault="001319CC" w14:paraId="2CC83422" w14:textId="77777777">
      <w:pPr>
        <w:pStyle w:val="Heading2"/>
        <w:ind w:left="717"/>
      </w:pPr>
      <w:r>
        <w:t>KS4</w:t>
      </w:r>
      <w:r>
        <w:rPr>
          <w:b w:val="0"/>
          <w:u w:val="none"/>
        </w:rPr>
        <w:t xml:space="preserve"> </w:t>
      </w:r>
    </w:p>
    <w:p w:rsidR="00007467" w:rsidRDefault="001319CC" w14:paraId="42AA6CA8" w14:textId="77777777">
      <w:pPr>
        <w:numPr>
          <w:ilvl w:val="0"/>
          <w:numId w:val="8"/>
        </w:numPr>
        <w:ind w:right="33" w:hanging="360"/>
      </w:pPr>
      <w:r>
        <w:t xml:space="preserve">Exploring post 16 options </w:t>
      </w:r>
    </w:p>
    <w:p w:rsidR="00007467" w:rsidRDefault="001319CC" w14:paraId="2469A5C9" w14:textId="77777777">
      <w:pPr>
        <w:numPr>
          <w:ilvl w:val="0"/>
          <w:numId w:val="8"/>
        </w:numPr>
        <w:ind w:right="33" w:hanging="360"/>
      </w:pPr>
      <w:r>
        <w:t xml:space="preserve">Making decisions about post-16 choices  </w:t>
      </w:r>
    </w:p>
    <w:p w:rsidR="00007467" w:rsidRDefault="001319CC" w14:paraId="06B7EC37" w14:textId="77777777">
      <w:pPr>
        <w:numPr>
          <w:ilvl w:val="0"/>
          <w:numId w:val="8"/>
        </w:numPr>
        <w:ind w:right="33" w:hanging="360"/>
      </w:pPr>
      <w:r>
        <w:t xml:space="preserve">Understanding how to access further Information Advice and Guidance </w:t>
      </w:r>
    </w:p>
    <w:p w:rsidR="00007467" w:rsidRDefault="001319CC" w14:paraId="1C3B1361" w14:textId="77777777">
      <w:pPr>
        <w:numPr>
          <w:ilvl w:val="0"/>
          <w:numId w:val="8"/>
        </w:numPr>
        <w:ind w:right="33" w:hanging="360"/>
      </w:pPr>
      <w:r>
        <w:t xml:space="preserve">Further self and opportunity awareness </w:t>
      </w:r>
    </w:p>
    <w:p w:rsidR="00007467" w:rsidRDefault="001319CC" w14:paraId="3CAB61EA" w14:textId="36948D1B">
      <w:pPr>
        <w:numPr>
          <w:ilvl w:val="0"/>
          <w:numId w:val="8"/>
        </w:numPr>
        <w:ind w:right="33" w:hanging="360"/>
        <w:rPr/>
      </w:pPr>
      <w:r w:rsidR="001319CC">
        <w:rPr/>
        <w:t>Understanding equal opportunities in the work</w:t>
      </w:r>
      <w:r w:rsidR="2BA0E102">
        <w:rPr/>
        <w:t>-</w:t>
      </w:r>
      <w:r w:rsidR="001319CC">
        <w:rPr/>
        <w:t xml:space="preserve">place </w:t>
      </w:r>
    </w:p>
    <w:p w:rsidR="00007467" w:rsidRDefault="001319CC" w14:paraId="3BCE15AE" w14:textId="77777777">
      <w:pPr>
        <w:numPr>
          <w:ilvl w:val="0"/>
          <w:numId w:val="8"/>
        </w:numPr>
        <w:ind w:right="33" w:hanging="360"/>
      </w:pPr>
      <w:r>
        <w:t xml:space="preserve">Identifying and developing employability and key skills </w:t>
      </w:r>
    </w:p>
    <w:p w:rsidR="00007467" w:rsidRDefault="001319CC" w14:paraId="0B7B8886" w14:textId="77777777">
      <w:pPr>
        <w:numPr>
          <w:ilvl w:val="0"/>
          <w:numId w:val="8"/>
        </w:numPr>
        <w:ind w:right="33" w:hanging="360"/>
      </w:pPr>
      <w:r>
        <w:t xml:space="preserve">Developing a deeper understanding of the labour market </w:t>
      </w:r>
    </w:p>
    <w:p w:rsidR="00007467" w:rsidRDefault="001319CC" w14:paraId="1533DCC2" w14:textId="77777777">
      <w:pPr>
        <w:numPr>
          <w:ilvl w:val="0"/>
          <w:numId w:val="8"/>
        </w:numPr>
        <w:ind w:right="33" w:hanging="360"/>
      </w:pPr>
      <w:r>
        <w:t xml:space="preserve">Reflecting on enrichment activities </w:t>
      </w:r>
    </w:p>
    <w:p w:rsidR="00007467" w:rsidRDefault="001319CC" w14:paraId="58AD8D68" w14:textId="77777777">
      <w:pPr>
        <w:numPr>
          <w:ilvl w:val="0"/>
          <w:numId w:val="8"/>
        </w:numPr>
        <w:ind w:right="33" w:hanging="360"/>
      </w:pPr>
      <w:r>
        <w:t xml:space="preserve">Locating and applying for post 16 opportunities </w:t>
      </w:r>
    </w:p>
    <w:p w:rsidR="00007467" w:rsidRDefault="001319CC" w14:paraId="5CA8A7F6" w14:textId="77777777">
      <w:pPr>
        <w:numPr>
          <w:ilvl w:val="0"/>
          <w:numId w:val="8"/>
        </w:numPr>
        <w:ind w:right="33" w:hanging="360"/>
      </w:pPr>
      <w:r>
        <w:t xml:space="preserve">Developing job/education application skills </w:t>
      </w:r>
    </w:p>
    <w:p w:rsidR="00007467" w:rsidRDefault="001319CC" w14:paraId="65DDC482" w14:textId="77777777">
      <w:pPr>
        <w:numPr>
          <w:ilvl w:val="0"/>
          <w:numId w:val="8"/>
        </w:numPr>
        <w:ind w:right="33" w:hanging="360"/>
      </w:pPr>
      <w:r>
        <w:t xml:space="preserve">Effective interview skills </w:t>
      </w:r>
    </w:p>
    <w:p w:rsidR="00007467" w:rsidRDefault="001319CC" w14:paraId="3D392E9D" w14:textId="77777777">
      <w:pPr>
        <w:numPr>
          <w:ilvl w:val="0"/>
          <w:numId w:val="8"/>
        </w:numPr>
        <w:ind w:right="33" w:hanging="360"/>
      </w:pPr>
      <w:r>
        <w:t xml:space="preserve">Understanding future Information, Advice and Guidance support systems </w:t>
      </w:r>
    </w:p>
    <w:p w:rsidR="00007467" w:rsidRDefault="001319CC" w14:paraId="729F2C68" w14:textId="77777777">
      <w:pPr>
        <w:numPr>
          <w:ilvl w:val="0"/>
          <w:numId w:val="8"/>
        </w:numPr>
        <w:ind w:right="33" w:hanging="360"/>
      </w:pPr>
      <w:r>
        <w:t xml:space="preserve">Personal action planning  </w:t>
      </w:r>
    </w:p>
    <w:p w:rsidR="00007467" w:rsidRDefault="001319CC" w14:paraId="11596254" w14:textId="77777777">
      <w:pPr>
        <w:spacing w:after="0" w:line="259" w:lineRule="auto"/>
        <w:ind w:left="722" w:firstLine="0"/>
      </w:pPr>
      <w:r>
        <w:t xml:space="preserve"> </w:t>
      </w:r>
    </w:p>
    <w:p w:rsidR="00007467" w:rsidRDefault="001319CC" w14:paraId="06ED1C03" w14:textId="77777777">
      <w:pPr>
        <w:spacing w:after="17" w:line="259" w:lineRule="auto"/>
        <w:ind w:left="14" w:firstLine="0"/>
      </w:pPr>
      <w:r>
        <w:t xml:space="preserve"> </w:t>
      </w:r>
    </w:p>
    <w:p w:rsidR="00007467" w:rsidRDefault="001319CC" w14:paraId="627EAFB0" w14:textId="77777777">
      <w:pPr>
        <w:pStyle w:val="Heading1"/>
        <w:ind w:left="1441" w:hanging="732"/>
      </w:pPr>
      <w:r>
        <w:t xml:space="preserve">EQUAL OPPORTUNITIES   </w:t>
      </w:r>
    </w:p>
    <w:p w:rsidR="00007467" w:rsidRDefault="001319CC" w14:paraId="18E0E76F" w14:textId="77777777">
      <w:pPr>
        <w:spacing w:after="0" w:line="259" w:lineRule="auto"/>
        <w:ind w:left="722" w:firstLine="0"/>
      </w:pPr>
      <w:r>
        <w:t xml:space="preserve">  </w:t>
      </w:r>
    </w:p>
    <w:p w:rsidR="00007467" w:rsidRDefault="001319CC" w14:paraId="25626D47" w14:textId="77777777">
      <w:pPr>
        <w:ind w:right="33"/>
      </w:pPr>
      <w:r>
        <w:t xml:space="preserve">The Academy is committed to equal opportunities for all by ensuring:   </w:t>
      </w:r>
    </w:p>
    <w:p w:rsidR="00007467" w:rsidRDefault="001319CC" w14:paraId="5BE76AC1" w14:textId="77777777">
      <w:pPr>
        <w:spacing w:after="51" w:line="259" w:lineRule="auto"/>
        <w:ind w:left="722" w:firstLine="0"/>
      </w:pPr>
      <w:r>
        <w:t xml:space="preserve">  </w:t>
      </w:r>
    </w:p>
    <w:p w:rsidR="00007467" w:rsidRDefault="001319CC" w14:paraId="10DBD521" w14:textId="77777777">
      <w:pPr>
        <w:numPr>
          <w:ilvl w:val="0"/>
          <w:numId w:val="9"/>
        </w:numPr>
        <w:ind w:right="33" w:hanging="360"/>
      </w:pPr>
      <w:r>
        <w:t xml:space="preserve">Careers’ resources are available which cater for the full range of ability, and the students are directed to a range of online IAG resources and websites </w:t>
      </w:r>
    </w:p>
    <w:p w:rsidR="00007467" w:rsidRDefault="001319CC" w14:paraId="566D71A4" w14:textId="3B6804B1">
      <w:pPr>
        <w:numPr>
          <w:ilvl w:val="0"/>
          <w:numId w:val="9"/>
        </w:numPr>
        <w:ind w:right="33" w:hanging="360"/>
      </w:pPr>
      <w:r>
        <w:t xml:space="preserve">Where necessary, liaison takes place with the </w:t>
      </w:r>
      <w:r w:rsidR="005A2B0A">
        <w:t>Progress Leads</w:t>
      </w:r>
      <w:r>
        <w:t xml:space="preserve">, SENCO and Child Protection Officer to ensure individual needs are being met  </w:t>
      </w:r>
    </w:p>
    <w:p w:rsidR="00007467" w:rsidRDefault="001319CC" w14:paraId="3F161F13" w14:textId="77777777">
      <w:pPr>
        <w:numPr>
          <w:ilvl w:val="0"/>
          <w:numId w:val="9"/>
        </w:numPr>
        <w:ind w:right="33" w:hanging="360"/>
      </w:pPr>
      <w:r>
        <w:t xml:space="preserve">All careers’ materials are monitored to make sure any viewpoints which are discriminatory are not inadvertently expressed  </w:t>
      </w:r>
    </w:p>
    <w:p w:rsidR="00007467" w:rsidRDefault="001319CC" w14:paraId="158A091F" w14:textId="77777777">
      <w:pPr>
        <w:numPr>
          <w:ilvl w:val="0"/>
          <w:numId w:val="9"/>
        </w:numPr>
        <w:ind w:right="33" w:hanging="360"/>
      </w:pPr>
      <w:r>
        <w:t xml:space="preserve">When discussing options, students are given the guidance to choose subjects based on interest, experience and ability and not on pre-conceived traditional gender stereotypes  </w:t>
      </w:r>
    </w:p>
    <w:p w:rsidR="00007467" w:rsidRDefault="001319CC" w14:paraId="49B67E8F" w14:textId="77777777">
      <w:pPr>
        <w:spacing w:after="0" w:line="259" w:lineRule="auto"/>
        <w:ind w:left="722" w:firstLine="0"/>
      </w:pPr>
      <w:r>
        <w:rPr>
          <w:b/>
        </w:rPr>
        <w:t xml:space="preserve">  </w:t>
      </w:r>
    </w:p>
    <w:p w:rsidR="00007467" w:rsidRDefault="001319CC" w14:paraId="707D7BCF" w14:textId="77777777">
      <w:pPr>
        <w:spacing w:after="19" w:line="259" w:lineRule="auto"/>
        <w:ind w:left="722" w:firstLine="0"/>
      </w:pPr>
      <w:r>
        <w:rPr>
          <w:b/>
        </w:rPr>
        <w:t xml:space="preserve"> </w:t>
      </w:r>
    </w:p>
    <w:p w:rsidR="00007467" w:rsidRDefault="001319CC" w14:paraId="15F8C1E2" w14:textId="77777777">
      <w:pPr>
        <w:pStyle w:val="Heading1"/>
        <w:ind w:left="1441" w:hanging="732"/>
      </w:pPr>
      <w:bookmarkStart w:name="_Hlk36542715" w:id="1"/>
      <w:r>
        <w:t xml:space="preserve">RESOURCES  </w:t>
      </w:r>
    </w:p>
    <w:p w:rsidR="00007467" w:rsidRDefault="001319CC" w14:paraId="358D3733" w14:textId="77777777">
      <w:pPr>
        <w:spacing w:after="2" w:line="259" w:lineRule="auto"/>
        <w:ind w:left="722" w:firstLine="0"/>
      </w:pPr>
      <w:r>
        <w:t xml:space="preserve">  </w:t>
      </w:r>
    </w:p>
    <w:p w:rsidR="00007467" w:rsidRDefault="001319CC" w14:paraId="2A16EFBC" w14:textId="77777777">
      <w:pPr>
        <w:ind w:right="33"/>
      </w:pPr>
      <w:r>
        <w:t xml:space="preserve">Funding </w:t>
      </w:r>
      <w:proofErr w:type="gramStart"/>
      <w:r>
        <w:t>is allocated</w:t>
      </w:r>
      <w:proofErr w:type="gramEnd"/>
      <w:r>
        <w:t xml:space="preserve"> in the annual budget planning. This </w:t>
      </w:r>
      <w:proofErr w:type="gramStart"/>
      <w:r>
        <w:t>is planned</w:t>
      </w:r>
      <w:proofErr w:type="gramEnd"/>
      <w:r>
        <w:t xml:space="preserve"> around the level of funding related to whole school priorities and particular needs in the CEIAG area. The Senior Leadership Team is responsible for the effective deployment and monitoring of resources. </w:t>
      </w:r>
    </w:p>
    <w:p w:rsidR="00007467" w:rsidRDefault="001319CC" w14:paraId="2A47D515" w14:textId="77777777">
      <w:pPr>
        <w:spacing w:after="0" w:line="259" w:lineRule="auto"/>
        <w:ind w:left="722" w:firstLine="0"/>
      </w:pPr>
      <w:r>
        <w:t xml:space="preserve"> </w:t>
      </w:r>
    </w:p>
    <w:bookmarkEnd w:id="1"/>
    <w:p w:rsidR="00007467" w:rsidRDefault="001319CC" w14:paraId="5652FB30" w14:textId="77777777">
      <w:pPr>
        <w:ind w:right="33"/>
      </w:pPr>
      <w:r>
        <w:t xml:space="preserve">Students have access impartial and expert advice from a Level 6 qualified Careers Advisor  </w:t>
      </w:r>
    </w:p>
    <w:p w:rsidR="00007467" w:rsidRDefault="001319CC" w14:paraId="774B6731" w14:textId="77777777">
      <w:pPr>
        <w:spacing w:after="19" w:line="254" w:lineRule="auto"/>
        <w:ind w:left="723" w:right="8455" w:firstLine="0"/>
      </w:pPr>
      <w:r>
        <w:t xml:space="preserve">  </w:t>
      </w:r>
    </w:p>
    <w:p w:rsidR="00007467" w:rsidRDefault="001319CC" w14:paraId="1F070397" w14:textId="77777777">
      <w:pPr>
        <w:pStyle w:val="Heading1"/>
        <w:ind w:left="1441" w:hanging="732"/>
      </w:pPr>
      <w:r>
        <w:t xml:space="preserve">STAFF DEVELOPMENT </w:t>
      </w:r>
    </w:p>
    <w:p w:rsidR="00007467" w:rsidRDefault="001319CC" w14:paraId="15E48944" w14:textId="77777777">
      <w:pPr>
        <w:spacing w:after="0" w:line="259" w:lineRule="auto"/>
        <w:ind w:left="722" w:firstLine="0"/>
      </w:pPr>
      <w:r>
        <w:t xml:space="preserve"> </w:t>
      </w:r>
    </w:p>
    <w:p w:rsidR="00007467" w:rsidRDefault="001319CC" w14:paraId="17EAFEA2" w14:textId="77777777">
      <w:pPr>
        <w:ind w:right="33"/>
      </w:pPr>
      <w:r>
        <w:t xml:space="preserve">Staff training needs are identified in conjunction with the Vice Principal; making use of the Training Needs Analysis for CEIAG. The CPD at Ormiston Maritime Academy endeavours to meet training needs within an agreed </w:t>
      </w:r>
      <w:proofErr w:type="gramStart"/>
      <w:r>
        <w:t>period of time</w:t>
      </w:r>
      <w:proofErr w:type="gramEnd"/>
      <w:r>
        <w:t xml:space="preserve">. </w:t>
      </w:r>
    </w:p>
    <w:p w:rsidR="00007467" w:rsidRDefault="001319CC" w14:paraId="4671ABCD" w14:textId="77777777">
      <w:pPr>
        <w:spacing w:after="14" w:line="262" w:lineRule="auto"/>
        <w:ind w:left="722" w:right="8400" w:firstLine="0"/>
      </w:pPr>
      <w:r>
        <w:t xml:space="preserve">   </w:t>
      </w:r>
    </w:p>
    <w:p w:rsidR="00007467" w:rsidRDefault="001319CC" w14:paraId="100FF9FE" w14:textId="77777777">
      <w:pPr>
        <w:pStyle w:val="Heading1"/>
        <w:ind w:left="1441" w:hanging="732"/>
      </w:pPr>
      <w:r>
        <w:t xml:space="preserve">PARTNERSHIPS   </w:t>
      </w:r>
    </w:p>
    <w:p w:rsidR="00007467" w:rsidRDefault="001319CC" w14:paraId="6E2ABABD" w14:textId="77777777">
      <w:pPr>
        <w:spacing w:after="0" w:line="259" w:lineRule="auto"/>
        <w:ind w:left="722" w:firstLine="0"/>
      </w:pPr>
      <w:r>
        <w:t xml:space="preserve">  </w:t>
      </w:r>
    </w:p>
    <w:p w:rsidR="00007467" w:rsidRDefault="001319CC" w14:paraId="25D00E93" w14:textId="77777777">
      <w:pPr>
        <w:ind w:right="33"/>
      </w:pPr>
      <w:r>
        <w:t xml:space="preserve">The academy has close links with local FE Colleges and sixth form centres, Apprenticeship providers and other relevant bodies.  </w:t>
      </w:r>
    </w:p>
    <w:p w:rsidR="00007467" w:rsidRDefault="001319CC" w14:paraId="0A4E68ED" w14:textId="77777777">
      <w:pPr>
        <w:spacing w:after="0" w:line="259" w:lineRule="auto"/>
        <w:ind w:left="722" w:firstLine="0"/>
      </w:pPr>
      <w:r>
        <w:t xml:space="preserve"> </w:t>
      </w:r>
    </w:p>
    <w:p w:rsidR="00007467" w:rsidRDefault="001319CC" w14:paraId="6C2C6786" w14:textId="77777777">
      <w:pPr>
        <w:ind w:right="8400"/>
      </w:pPr>
      <w:r>
        <w:lastRenderedPageBreak/>
        <w:t xml:space="preserve">.  </w:t>
      </w:r>
    </w:p>
    <w:p w:rsidR="00007467" w:rsidRDefault="001319CC" w14:paraId="6AEA84B8" w14:textId="77777777">
      <w:pPr>
        <w:ind w:right="33"/>
      </w:pPr>
      <w:proofErr w:type="gramStart"/>
      <w:r>
        <w:t>The Academy works with the Local Education Authority and has contracted time from the Young People’s Support Service to deliver one to one careers guidance with identified vulnerable students.</w:t>
      </w:r>
      <w:proofErr w:type="gramEnd"/>
      <w:r>
        <w:t xml:space="preserve"> This </w:t>
      </w:r>
      <w:proofErr w:type="gramStart"/>
      <w:r>
        <w:t>is agreed</w:t>
      </w:r>
      <w:proofErr w:type="gramEnd"/>
      <w:r>
        <w:t xml:space="preserve"> annually through a partnership agreement.  </w:t>
      </w:r>
    </w:p>
    <w:p w:rsidR="00007467" w:rsidRDefault="001319CC" w14:paraId="3600C3BC" w14:textId="77777777">
      <w:pPr>
        <w:spacing w:after="21" w:line="259" w:lineRule="auto"/>
        <w:ind w:left="722" w:right="8400" w:firstLine="0"/>
      </w:pPr>
      <w:r>
        <w:rPr>
          <w:b/>
        </w:rPr>
        <w:t xml:space="preserve">   </w:t>
      </w:r>
    </w:p>
    <w:p w:rsidR="00007467" w:rsidRDefault="001319CC" w14:paraId="2779EE2C" w14:textId="77777777">
      <w:pPr>
        <w:pStyle w:val="Heading1"/>
        <w:ind w:left="1441" w:hanging="732"/>
      </w:pPr>
      <w:r>
        <w:t xml:space="preserve">SUPPORT AND GUIDANCE FOR PARENTS AND CARERS  </w:t>
      </w:r>
    </w:p>
    <w:p w:rsidR="00007467" w:rsidRDefault="001319CC" w14:paraId="692E429F" w14:textId="77777777">
      <w:pPr>
        <w:spacing w:after="2" w:line="259" w:lineRule="auto"/>
        <w:ind w:left="722" w:firstLine="0"/>
      </w:pPr>
      <w:r>
        <w:t xml:space="preserve">  </w:t>
      </w:r>
    </w:p>
    <w:p w:rsidR="00007467" w:rsidRDefault="001319CC" w14:paraId="2BF2FFF7" w14:textId="77777777">
      <w:pPr>
        <w:ind w:right="33"/>
      </w:pPr>
      <w:r>
        <w:t xml:space="preserve">All parents can access information on supporting their children in making career and education choices. The support </w:t>
      </w:r>
      <w:proofErr w:type="gramStart"/>
      <w:r>
        <w:t>is offered</w:t>
      </w:r>
      <w:proofErr w:type="gramEnd"/>
      <w:r>
        <w:t xml:space="preserve"> through:  </w:t>
      </w:r>
    </w:p>
    <w:p w:rsidR="00007467" w:rsidRDefault="001319CC" w14:paraId="6E24EFE6" w14:textId="77777777">
      <w:pPr>
        <w:spacing w:after="16" w:line="259" w:lineRule="auto"/>
        <w:ind w:left="722" w:firstLine="0"/>
      </w:pPr>
      <w:r>
        <w:t xml:space="preserve">  </w:t>
      </w:r>
    </w:p>
    <w:p w:rsidR="00007467" w:rsidRDefault="001319CC" w14:paraId="016EF752" w14:textId="77777777">
      <w:pPr>
        <w:numPr>
          <w:ilvl w:val="0"/>
          <w:numId w:val="10"/>
        </w:numPr>
        <w:ind w:right="33" w:hanging="360"/>
      </w:pPr>
      <w:r>
        <w:t xml:space="preserve">Resources on the academy’s website  </w:t>
      </w:r>
    </w:p>
    <w:p w:rsidR="00007467" w:rsidRDefault="001319CC" w14:paraId="57A92B1B" w14:textId="77777777">
      <w:pPr>
        <w:numPr>
          <w:ilvl w:val="0"/>
          <w:numId w:val="10"/>
        </w:numPr>
        <w:ind w:right="33" w:hanging="360"/>
      </w:pPr>
      <w:r>
        <w:t xml:space="preserve">Access to the academy’s Careers Advisor at Parents’ Evenings and other events  </w:t>
      </w:r>
    </w:p>
    <w:p w:rsidR="00007467" w:rsidRDefault="001319CC" w14:paraId="7D3713E6" w14:textId="77777777">
      <w:pPr>
        <w:spacing w:after="20" w:line="252" w:lineRule="auto"/>
        <w:ind w:left="1443" w:right="7735" w:firstLine="0"/>
      </w:pPr>
      <w:r>
        <w:t xml:space="preserve">  </w:t>
      </w:r>
    </w:p>
    <w:p w:rsidR="00007467" w:rsidRDefault="001319CC" w14:paraId="73C343E4" w14:textId="77777777">
      <w:pPr>
        <w:pStyle w:val="Heading1"/>
        <w:ind w:left="1386" w:hanging="677"/>
      </w:pPr>
      <w:r>
        <w:t xml:space="preserve">MONITORING, REVIEW AND EVALUATION  </w:t>
      </w:r>
      <w:r>
        <w:rPr>
          <w:sz w:val="20"/>
        </w:rPr>
        <w:t xml:space="preserve"> </w:t>
      </w:r>
    </w:p>
    <w:p w:rsidR="00007467" w:rsidRDefault="001319CC" w14:paraId="6A8779FB" w14:textId="77777777">
      <w:pPr>
        <w:spacing w:after="0" w:line="259" w:lineRule="auto"/>
        <w:ind w:left="722" w:firstLine="0"/>
      </w:pPr>
      <w:r>
        <w:t xml:space="preserve">  </w:t>
      </w:r>
    </w:p>
    <w:p w:rsidR="00007467" w:rsidRDefault="001319CC" w14:paraId="4BD3A51F" w14:textId="77777777">
      <w:pPr>
        <w:ind w:right="33"/>
      </w:pPr>
      <w:r>
        <w:t xml:space="preserve">The annual CEIAG improvement plan </w:t>
      </w:r>
      <w:proofErr w:type="gramStart"/>
      <w:r>
        <w:t>is connected</w:t>
      </w:r>
      <w:proofErr w:type="gramEnd"/>
      <w:r>
        <w:t xml:space="preserve"> to the school improvement plan. It </w:t>
      </w:r>
      <w:proofErr w:type="gramStart"/>
      <w:r>
        <w:t>is reviewed</w:t>
      </w:r>
      <w:proofErr w:type="gramEnd"/>
      <w:r>
        <w:t xml:space="preserve"> termly by the careers lead team and annually by the senior leadership team and governing body. </w:t>
      </w:r>
    </w:p>
    <w:p w:rsidR="00007467" w:rsidRDefault="001319CC" w14:paraId="30E85FE0" w14:textId="77777777">
      <w:pPr>
        <w:spacing w:after="0" w:line="259" w:lineRule="auto"/>
        <w:ind w:left="722" w:firstLine="0"/>
      </w:pPr>
      <w:r>
        <w:t xml:space="preserve"> </w:t>
      </w:r>
    </w:p>
    <w:p w:rsidR="00007467" w:rsidRDefault="001319CC" w14:paraId="34913844" w14:textId="77777777">
      <w:pPr>
        <w:ind w:right="33"/>
      </w:pPr>
      <w:r>
        <w:t xml:space="preserve">The Careers Quality Standards for CEIAG and the Gatsby Benchmarks </w:t>
      </w:r>
      <w:proofErr w:type="gramStart"/>
      <w:r>
        <w:t>will be used</w:t>
      </w:r>
      <w:proofErr w:type="gramEnd"/>
      <w:r>
        <w:t xml:space="preserve"> to identify improvements </w:t>
      </w:r>
    </w:p>
    <w:p w:rsidR="00007467" w:rsidRDefault="001319CC" w14:paraId="2080AEB9" w14:textId="77777777">
      <w:pPr>
        <w:spacing w:after="0" w:line="259" w:lineRule="auto"/>
        <w:ind w:left="722" w:firstLine="0"/>
      </w:pPr>
      <w:r>
        <w:t xml:space="preserve"> </w:t>
      </w:r>
    </w:p>
    <w:p w:rsidR="00007467" w:rsidRDefault="001319CC" w14:paraId="3E952F3A" w14:textId="77777777">
      <w:pPr>
        <w:ind w:right="33"/>
      </w:pPr>
      <w:r>
        <w:t xml:space="preserve">Monitoring and evaluation take place regularly and considers preparation, planning and implementation of the programme. Many methods </w:t>
      </w:r>
      <w:proofErr w:type="gramStart"/>
      <w:r>
        <w:t>are considered</w:t>
      </w:r>
      <w:proofErr w:type="gramEnd"/>
      <w:r>
        <w:t xml:space="preserve"> useful, including:   </w:t>
      </w:r>
    </w:p>
    <w:p w:rsidR="00007467" w:rsidRDefault="001319CC" w14:paraId="29AC5F55" w14:textId="77777777">
      <w:pPr>
        <w:spacing w:after="13" w:line="259" w:lineRule="auto"/>
        <w:ind w:left="723" w:firstLine="0"/>
      </w:pPr>
      <w:r>
        <w:t xml:space="preserve"> </w:t>
      </w:r>
    </w:p>
    <w:p w:rsidR="00007467" w:rsidRDefault="001319CC" w14:paraId="5601BFA9" w14:textId="77777777">
      <w:pPr>
        <w:numPr>
          <w:ilvl w:val="0"/>
          <w:numId w:val="11"/>
        </w:numPr>
        <w:ind w:right="33" w:hanging="360"/>
      </w:pPr>
      <w:r>
        <w:t xml:space="preserve">Student and employer questionnaires </w:t>
      </w:r>
    </w:p>
    <w:p w:rsidR="00007467" w:rsidRDefault="001319CC" w14:paraId="7BA939A3" w14:textId="77777777">
      <w:pPr>
        <w:numPr>
          <w:ilvl w:val="0"/>
          <w:numId w:val="11"/>
        </w:numPr>
        <w:ind w:right="33" w:hanging="360"/>
      </w:pPr>
      <w:r>
        <w:t xml:space="preserve">Lesson observation   </w:t>
      </w:r>
    </w:p>
    <w:p w:rsidR="00007467" w:rsidRDefault="001319CC" w14:paraId="16AA2EE5" w14:textId="77777777">
      <w:pPr>
        <w:numPr>
          <w:ilvl w:val="0"/>
          <w:numId w:val="11"/>
        </w:numPr>
        <w:ind w:right="33" w:hanging="360"/>
      </w:pPr>
      <w:r>
        <w:t xml:space="preserve">Teacher evaluation   </w:t>
      </w:r>
    </w:p>
    <w:p w:rsidR="00007467" w:rsidRDefault="001319CC" w14:paraId="2E6F3669" w14:textId="77777777">
      <w:pPr>
        <w:numPr>
          <w:ilvl w:val="0"/>
          <w:numId w:val="11"/>
        </w:numPr>
        <w:ind w:right="33" w:hanging="360"/>
      </w:pPr>
      <w:r>
        <w:t xml:space="preserve">Discussion in meetings   </w:t>
      </w:r>
    </w:p>
    <w:p w:rsidR="00007467" w:rsidRDefault="001319CC" w14:paraId="1D741C69" w14:textId="77777777">
      <w:pPr>
        <w:numPr>
          <w:ilvl w:val="0"/>
          <w:numId w:val="11"/>
        </w:numPr>
        <w:ind w:right="33" w:hanging="360"/>
      </w:pPr>
      <w:r>
        <w:t xml:space="preserve">Student action plans from one to one guidance interviews </w:t>
      </w:r>
    </w:p>
    <w:p w:rsidR="00007467" w:rsidRDefault="001319CC" w14:paraId="1EE9EA39" w14:textId="77777777">
      <w:pPr>
        <w:numPr>
          <w:ilvl w:val="0"/>
          <w:numId w:val="11"/>
        </w:numPr>
        <w:ind w:right="33" w:hanging="360"/>
      </w:pPr>
      <w:r>
        <w:t xml:space="preserve">Destination statistics </w:t>
      </w:r>
    </w:p>
    <w:p w:rsidR="00007467" w:rsidRDefault="001319CC" w14:paraId="4A2859AB" w14:textId="77777777">
      <w:pPr>
        <w:spacing w:after="0" w:line="259" w:lineRule="auto"/>
        <w:ind w:left="713" w:firstLine="0"/>
      </w:pPr>
      <w:r>
        <w:t xml:space="preserve"> </w:t>
      </w:r>
    </w:p>
    <w:p w:rsidR="00007467" w:rsidRDefault="001319CC" w14:paraId="1ECA394A" w14:textId="77777777">
      <w:pPr>
        <w:spacing w:after="12" w:line="259" w:lineRule="auto"/>
        <w:ind w:left="713" w:firstLine="0"/>
      </w:pPr>
      <w:r>
        <w:t xml:space="preserve"> </w:t>
      </w:r>
    </w:p>
    <w:p w:rsidR="00007467" w:rsidRDefault="001319CC" w14:paraId="6FACB271" w14:textId="77777777">
      <w:pPr>
        <w:pStyle w:val="Heading1"/>
        <w:ind w:left="1441" w:hanging="732"/>
      </w:pPr>
      <w:r>
        <w:t xml:space="preserve">KEY PERSONNEL </w:t>
      </w:r>
    </w:p>
    <w:p w:rsidR="00007467" w:rsidRDefault="001319CC" w14:paraId="5F21F270" w14:textId="77777777">
      <w:pPr>
        <w:spacing w:after="0" w:line="259" w:lineRule="auto"/>
        <w:ind w:left="3614" w:firstLine="0"/>
      </w:pPr>
      <w:r>
        <w:rPr>
          <w:b/>
        </w:rPr>
        <w:t xml:space="preserve"> </w:t>
      </w:r>
    </w:p>
    <w:p w:rsidR="00007467" w:rsidRDefault="005A2B0A" w14:paraId="5DECF5D2" w14:textId="6C3CD6A0">
      <w:pPr>
        <w:tabs>
          <w:tab w:val="center" w:pos="2340"/>
          <w:tab w:val="center" w:pos="5445"/>
        </w:tabs>
        <w:ind w:left="0" w:firstLine="0"/>
      </w:pPr>
      <w:r>
        <w:rPr>
          <w:rFonts w:ascii="Calibri" w:hAnsi="Calibri" w:eastAsia="Calibri" w:cs="Calibri"/>
          <w:sz w:val="22"/>
        </w:rPr>
        <w:t xml:space="preserve">               </w:t>
      </w:r>
      <w:r>
        <w:t xml:space="preserve">Patience Scott         </w:t>
      </w:r>
      <w:r w:rsidR="001319CC">
        <w:tab/>
      </w:r>
      <w:r w:rsidR="001319CC">
        <w:t xml:space="preserve">Link Governor for CEIAG </w:t>
      </w:r>
    </w:p>
    <w:p w:rsidR="00007467" w:rsidRDefault="006A042C" w14:paraId="62177FF0" w14:textId="489DA9FC">
      <w:pPr>
        <w:tabs>
          <w:tab w:val="center" w:pos="1549"/>
          <w:tab w:val="center" w:pos="2894"/>
          <w:tab w:val="center" w:pos="3614"/>
          <w:tab w:val="center" w:pos="6372"/>
        </w:tabs>
        <w:ind w:left="0" w:firstLine="0"/>
      </w:pPr>
      <w:r w:rsidRPr="28C75C45" w:rsidR="006A042C">
        <w:rPr>
          <w:rFonts w:ascii="Calibri" w:hAnsi="Calibri" w:eastAsia="Calibri" w:cs="Calibri"/>
          <w:sz w:val="22"/>
          <w:szCs w:val="22"/>
        </w:rPr>
        <w:t xml:space="preserve">               </w:t>
      </w:r>
      <w:r w:rsidRPr="28C75C45" w:rsidR="58545854">
        <w:rPr>
          <w:rFonts w:ascii="Calibri" w:hAnsi="Calibri" w:eastAsia="Calibri" w:cs="Calibri"/>
          <w:sz w:val="22"/>
          <w:szCs w:val="22"/>
        </w:rPr>
        <w:t>Emma Sims</w:t>
      </w:r>
      <w:r>
        <w:tab/>
      </w:r>
      <w:r w:rsidR="001319CC">
        <w:rPr/>
        <w:t xml:space="preserve"> </w:t>
      </w:r>
      <w:r>
        <w:tab/>
      </w:r>
      <w:r w:rsidR="001319CC">
        <w:rPr/>
        <w:t xml:space="preserve"> </w:t>
      </w:r>
      <w:r w:rsidR="005A2B0A">
        <w:rPr/>
        <w:t xml:space="preserve">                        </w:t>
      </w:r>
      <w:r w:rsidR="5E3210AC">
        <w:rPr/>
        <w:t xml:space="preserve">Senior </w:t>
      </w:r>
      <w:r w:rsidR="001319CC">
        <w:rPr/>
        <w:t xml:space="preserve">Vice Principal – Senior Leader for CEIAG </w:t>
      </w:r>
    </w:p>
    <w:p w:rsidR="00007467" w:rsidRDefault="006A042C" w14:paraId="024A4AF5" w14:textId="77777777">
      <w:pPr>
        <w:tabs>
          <w:tab w:val="center" w:pos="1544"/>
          <w:tab w:val="center" w:pos="2894"/>
          <w:tab w:val="center" w:pos="3614"/>
          <w:tab w:val="center" w:pos="5210"/>
        </w:tabs>
        <w:ind w:left="0" w:firstLine="0"/>
      </w:pPr>
      <w:r>
        <w:rPr>
          <w:rFonts w:ascii="Calibri" w:hAnsi="Calibri" w:eastAsia="Calibri" w:cs="Calibri"/>
          <w:sz w:val="22"/>
        </w:rPr>
        <w:t xml:space="preserve">               </w:t>
      </w:r>
      <w:r>
        <w:t>Vicki Thornton</w:t>
      </w:r>
      <w:r w:rsidR="001319CC">
        <w:tab/>
      </w:r>
      <w:r w:rsidR="001319CC">
        <w:t xml:space="preserve"> </w:t>
      </w:r>
      <w:r w:rsidR="001319CC">
        <w:tab/>
      </w:r>
      <w:r w:rsidR="001319CC">
        <w:t xml:space="preserve"> </w:t>
      </w:r>
      <w:r>
        <w:t xml:space="preserve">                        Careers lead.</w:t>
      </w:r>
    </w:p>
    <w:p w:rsidR="00007467" w:rsidRDefault="001319CC" w14:paraId="5CF9F362" w14:textId="77777777">
      <w:pPr>
        <w:spacing w:after="0" w:line="259" w:lineRule="auto"/>
        <w:ind w:left="1453" w:firstLine="0"/>
      </w:pPr>
      <w:r>
        <w:t xml:space="preserve"> </w:t>
      </w:r>
      <w:r>
        <w:tab/>
      </w:r>
      <w:r>
        <w:t xml:space="preserve"> </w:t>
      </w:r>
      <w:r>
        <w:tab/>
      </w:r>
      <w:r>
        <w:t xml:space="preserve"> </w:t>
      </w:r>
    </w:p>
    <w:sectPr w:rsidR="00007467">
      <w:pgSz w:w="11906" w:h="16838" w:orient="portrait"/>
      <w:pgMar w:top="1261" w:right="1325" w:bottom="1328" w:left="134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911"/>
    <w:multiLevelType w:val="hybridMultilevel"/>
    <w:tmpl w:val="D16477F4"/>
    <w:lvl w:ilvl="0" w:tplc="5D90B5FC">
      <w:start w:val="1"/>
      <w:numFmt w:val="bullet"/>
      <w:lvlText w:val="•"/>
      <w:lvlJc w:val="left"/>
      <w:pPr>
        <w:ind w:left="142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0E0E7516">
      <w:start w:val="1"/>
      <w:numFmt w:val="bullet"/>
      <w:lvlText w:val="o"/>
      <w:lvlJc w:val="left"/>
      <w:pPr>
        <w:ind w:left="214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5BA2D668">
      <w:start w:val="1"/>
      <w:numFmt w:val="bullet"/>
      <w:lvlText w:val="▪"/>
      <w:lvlJc w:val="left"/>
      <w:pPr>
        <w:ind w:left="286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053E7FD6">
      <w:start w:val="1"/>
      <w:numFmt w:val="bullet"/>
      <w:lvlText w:val="•"/>
      <w:lvlJc w:val="left"/>
      <w:pPr>
        <w:ind w:left="358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C96A7B70">
      <w:start w:val="1"/>
      <w:numFmt w:val="bullet"/>
      <w:lvlText w:val="o"/>
      <w:lvlJc w:val="left"/>
      <w:pPr>
        <w:ind w:left="430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FDD815B6">
      <w:start w:val="1"/>
      <w:numFmt w:val="bullet"/>
      <w:lvlText w:val="▪"/>
      <w:lvlJc w:val="left"/>
      <w:pPr>
        <w:ind w:left="502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3D28A95C">
      <w:start w:val="1"/>
      <w:numFmt w:val="bullet"/>
      <w:lvlText w:val="•"/>
      <w:lvlJc w:val="left"/>
      <w:pPr>
        <w:ind w:left="574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B456E66C">
      <w:start w:val="1"/>
      <w:numFmt w:val="bullet"/>
      <w:lvlText w:val="o"/>
      <w:lvlJc w:val="left"/>
      <w:pPr>
        <w:ind w:left="646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51C213B0">
      <w:start w:val="1"/>
      <w:numFmt w:val="bullet"/>
      <w:lvlText w:val="▪"/>
      <w:lvlJc w:val="left"/>
      <w:pPr>
        <w:ind w:left="718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1" w15:restartNumberingAfterBreak="0">
    <w:nsid w:val="01537AAD"/>
    <w:multiLevelType w:val="hybridMultilevel"/>
    <w:tmpl w:val="3ABA5EF4"/>
    <w:lvl w:ilvl="0" w:tplc="4C98EAEA">
      <w:start w:val="3"/>
      <w:numFmt w:val="decimal"/>
      <w:lvlText w:val="%1"/>
      <w:lvlJc w:val="left"/>
      <w:pPr>
        <w:ind w:left="14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DC12489E">
      <w:start w:val="1"/>
      <w:numFmt w:val="lowerLetter"/>
      <w:lvlText w:val="%2"/>
      <w:lvlJc w:val="left"/>
      <w:pPr>
        <w:ind w:left="178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2C9CB6A8">
      <w:start w:val="1"/>
      <w:numFmt w:val="lowerRoman"/>
      <w:lvlText w:val="%3"/>
      <w:lvlJc w:val="left"/>
      <w:pPr>
        <w:ind w:left="250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F7121D7C">
      <w:start w:val="1"/>
      <w:numFmt w:val="decimal"/>
      <w:lvlText w:val="%4"/>
      <w:lvlJc w:val="left"/>
      <w:pPr>
        <w:ind w:left="322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7A3E1FF2">
      <w:start w:val="1"/>
      <w:numFmt w:val="lowerLetter"/>
      <w:lvlText w:val="%5"/>
      <w:lvlJc w:val="left"/>
      <w:pPr>
        <w:ind w:left="394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039E1EDC">
      <w:start w:val="1"/>
      <w:numFmt w:val="lowerRoman"/>
      <w:lvlText w:val="%6"/>
      <w:lvlJc w:val="left"/>
      <w:pPr>
        <w:ind w:left="466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4BA8EB52">
      <w:start w:val="1"/>
      <w:numFmt w:val="decimal"/>
      <w:lvlText w:val="%7"/>
      <w:lvlJc w:val="left"/>
      <w:pPr>
        <w:ind w:left="538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64A6C8BE">
      <w:start w:val="1"/>
      <w:numFmt w:val="lowerLetter"/>
      <w:lvlText w:val="%8"/>
      <w:lvlJc w:val="left"/>
      <w:pPr>
        <w:ind w:left="610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AB80C29A">
      <w:start w:val="1"/>
      <w:numFmt w:val="lowerRoman"/>
      <w:lvlText w:val="%9"/>
      <w:lvlJc w:val="left"/>
      <w:pPr>
        <w:ind w:left="682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169745D1"/>
    <w:multiLevelType w:val="hybridMultilevel"/>
    <w:tmpl w:val="3CBE9F3A"/>
    <w:lvl w:ilvl="0" w:tplc="00367262">
      <w:start w:val="1"/>
      <w:numFmt w:val="bullet"/>
      <w:lvlText w:val="•"/>
      <w:lvlJc w:val="left"/>
      <w:pPr>
        <w:ind w:left="142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A80C4FD8">
      <w:start w:val="1"/>
      <w:numFmt w:val="bullet"/>
      <w:lvlText w:val="o"/>
      <w:lvlJc w:val="left"/>
      <w:pPr>
        <w:ind w:left="136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985C9F8C">
      <w:start w:val="1"/>
      <w:numFmt w:val="bullet"/>
      <w:lvlText w:val="▪"/>
      <w:lvlJc w:val="left"/>
      <w:pPr>
        <w:ind w:left="208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4112DBFC">
      <w:start w:val="1"/>
      <w:numFmt w:val="bullet"/>
      <w:lvlText w:val="•"/>
      <w:lvlJc w:val="left"/>
      <w:pPr>
        <w:ind w:left="280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DCC64C3C">
      <w:start w:val="1"/>
      <w:numFmt w:val="bullet"/>
      <w:lvlText w:val="o"/>
      <w:lvlJc w:val="left"/>
      <w:pPr>
        <w:ind w:left="352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1D1E5C82">
      <w:start w:val="1"/>
      <w:numFmt w:val="bullet"/>
      <w:lvlText w:val="▪"/>
      <w:lvlJc w:val="left"/>
      <w:pPr>
        <w:ind w:left="424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65587F1A">
      <w:start w:val="1"/>
      <w:numFmt w:val="bullet"/>
      <w:lvlText w:val="•"/>
      <w:lvlJc w:val="left"/>
      <w:pPr>
        <w:ind w:left="4966"/>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689200CE">
      <w:start w:val="1"/>
      <w:numFmt w:val="bullet"/>
      <w:lvlText w:val="o"/>
      <w:lvlJc w:val="left"/>
      <w:pPr>
        <w:ind w:left="568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5FDE2338">
      <w:start w:val="1"/>
      <w:numFmt w:val="bullet"/>
      <w:lvlText w:val="▪"/>
      <w:lvlJc w:val="left"/>
      <w:pPr>
        <w:ind w:left="6406"/>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3" w15:restartNumberingAfterBreak="0">
    <w:nsid w:val="1E4A33C0"/>
    <w:multiLevelType w:val="hybridMultilevel"/>
    <w:tmpl w:val="FC22646A"/>
    <w:lvl w:ilvl="0" w:tplc="B6545272">
      <w:start w:val="11"/>
      <w:numFmt w:val="decimal"/>
      <w:lvlText w:val="%1"/>
      <w:lvlJc w:val="left"/>
      <w:pPr>
        <w:ind w:left="14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64F0DF24">
      <w:start w:val="1"/>
      <w:numFmt w:val="lowerLetter"/>
      <w:lvlText w:val="%2"/>
      <w:lvlJc w:val="left"/>
      <w:pPr>
        <w:ind w:left="178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ED706A1C">
      <w:start w:val="1"/>
      <w:numFmt w:val="lowerRoman"/>
      <w:lvlText w:val="%3"/>
      <w:lvlJc w:val="left"/>
      <w:pPr>
        <w:ind w:left="250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4D24D392">
      <w:start w:val="1"/>
      <w:numFmt w:val="decimal"/>
      <w:lvlText w:val="%4"/>
      <w:lvlJc w:val="left"/>
      <w:pPr>
        <w:ind w:left="322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2E9C84E8">
      <w:start w:val="1"/>
      <w:numFmt w:val="lowerLetter"/>
      <w:lvlText w:val="%5"/>
      <w:lvlJc w:val="left"/>
      <w:pPr>
        <w:ind w:left="394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5B6E0E6C">
      <w:start w:val="1"/>
      <w:numFmt w:val="lowerRoman"/>
      <w:lvlText w:val="%6"/>
      <w:lvlJc w:val="left"/>
      <w:pPr>
        <w:ind w:left="466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AF7E1EA2">
      <w:start w:val="1"/>
      <w:numFmt w:val="decimal"/>
      <w:lvlText w:val="%7"/>
      <w:lvlJc w:val="left"/>
      <w:pPr>
        <w:ind w:left="538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7736BF24">
      <w:start w:val="1"/>
      <w:numFmt w:val="lowerLetter"/>
      <w:lvlText w:val="%8"/>
      <w:lvlJc w:val="left"/>
      <w:pPr>
        <w:ind w:left="610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7B6EA518">
      <w:start w:val="1"/>
      <w:numFmt w:val="lowerRoman"/>
      <w:lvlText w:val="%9"/>
      <w:lvlJc w:val="left"/>
      <w:pPr>
        <w:ind w:left="682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2D7D4683"/>
    <w:multiLevelType w:val="hybridMultilevel"/>
    <w:tmpl w:val="B672B2AC"/>
    <w:lvl w:ilvl="0" w:tplc="1AB01400">
      <w:start w:val="1"/>
      <w:numFmt w:val="bullet"/>
      <w:lvlText w:val="•"/>
      <w:lvlJc w:val="left"/>
      <w:pPr>
        <w:ind w:left="142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B9928A5E">
      <w:start w:val="1"/>
      <w:numFmt w:val="bullet"/>
      <w:lvlText w:val="o"/>
      <w:lvlJc w:val="left"/>
      <w:pPr>
        <w:ind w:left="207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DF8EEB08">
      <w:start w:val="1"/>
      <w:numFmt w:val="bullet"/>
      <w:lvlText w:val="▪"/>
      <w:lvlJc w:val="left"/>
      <w:pPr>
        <w:ind w:left="279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1D328FA4">
      <w:start w:val="1"/>
      <w:numFmt w:val="bullet"/>
      <w:lvlText w:val="•"/>
      <w:lvlJc w:val="left"/>
      <w:pPr>
        <w:ind w:left="351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09F0BD7C">
      <w:start w:val="1"/>
      <w:numFmt w:val="bullet"/>
      <w:lvlText w:val="o"/>
      <w:lvlJc w:val="left"/>
      <w:pPr>
        <w:ind w:left="423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CE8ED048">
      <w:start w:val="1"/>
      <w:numFmt w:val="bullet"/>
      <w:lvlText w:val="▪"/>
      <w:lvlJc w:val="left"/>
      <w:pPr>
        <w:ind w:left="495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DA742BB4">
      <w:start w:val="1"/>
      <w:numFmt w:val="bullet"/>
      <w:lvlText w:val="•"/>
      <w:lvlJc w:val="left"/>
      <w:pPr>
        <w:ind w:left="567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0966FD6A">
      <w:start w:val="1"/>
      <w:numFmt w:val="bullet"/>
      <w:lvlText w:val="o"/>
      <w:lvlJc w:val="left"/>
      <w:pPr>
        <w:ind w:left="639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53B26F26">
      <w:start w:val="1"/>
      <w:numFmt w:val="bullet"/>
      <w:lvlText w:val="▪"/>
      <w:lvlJc w:val="left"/>
      <w:pPr>
        <w:ind w:left="711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5" w15:restartNumberingAfterBreak="0">
    <w:nsid w:val="3C2058B6"/>
    <w:multiLevelType w:val="hybridMultilevel"/>
    <w:tmpl w:val="FFEA64F2"/>
    <w:lvl w:ilvl="0" w:tplc="21B8E512">
      <w:start w:val="1"/>
      <w:numFmt w:val="bullet"/>
      <w:lvlText w:val="•"/>
      <w:lvlJc w:val="left"/>
      <w:pPr>
        <w:ind w:left="142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944A6666">
      <w:start w:val="1"/>
      <w:numFmt w:val="bullet"/>
      <w:lvlText w:val="o"/>
      <w:lvlJc w:val="left"/>
      <w:pPr>
        <w:ind w:left="214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DD06EC3E">
      <w:start w:val="1"/>
      <w:numFmt w:val="bullet"/>
      <w:lvlText w:val="▪"/>
      <w:lvlJc w:val="left"/>
      <w:pPr>
        <w:ind w:left="286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B77EF512">
      <w:start w:val="1"/>
      <w:numFmt w:val="bullet"/>
      <w:lvlText w:val="•"/>
      <w:lvlJc w:val="left"/>
      <w:pPr>
        <w:ind w:left="358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43D815A6">
      <w:start w:val="1"/>
      <w:numFmt w:val="bullet"/>
      <w:lvlText w:val="o"/>
      <w:lvlJc w:val="left"/>
      <w:pPr>
        <w:ind w:left="430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0048146A">
      <w:start w:val="1"/>
      <w:numFmt w:val="bullet"/>
      <w:lvlText w:val="▪"/>
      <w:lvlJc w:val="left"/>
      <w:pPr>
        <w:ind w:left="502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6BF614F6">
      <w:start w:val="1"/>
      <w:numFmt w:val="bullet"/>
      <w:lvlText w:val="•"/>
      <w:lvlJc w:val="left"/>
      <w:pPr>
        <w:ind w:left="574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65D62B8A">
      <w:start w:val="1"/>
      <w:numFmt w:val="bullet"/>
      <w:lvlText w:val="o"/>
      <w:lvlJc w:val="left"/>
      <w:pPr>
        <w:ind w:left="646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A8FA03F4">
      <w:start w:val="1"/>
      <w:numFmt w:val="bullet"/>
      <w:lvlText w:val="▪"/>
      <w:lvlJc w:val="left"/>
      <w:pPr>
        <w:ind w:left="718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6" w15:restartNumberingAfterBreak="0">
    <w:nsid w:val="45726CBD"/>
    <w:multiLevelType w:val="hybridMultilevel"/>
    <w:tmpl w:val="AD5AF652"/>
    <w:lvl w:ilvl="0" w:tplc="66CE4FF2">
      <w:start w:val="1"/>
      <w:numFmt w:val="bullet"/>
      <w:lvlText w:val="•"/>
      <w:lvlJc w:val="left"/>
      <w:pPr>
        <w:ind w:left="142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85DA6492">
      <w:start w:val="1"/>
      <w:numFmt w:val="bullet"/>
      <w:lvlText w:val="o"/>
      <w:lvlJc w:val="left"/>
      <w:pPr>
        <w:ind w:left="214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CFF43846">
      <w:start w:val="1"/>
      <w:numFmt w:val="bullet"/>
      <w:lvlText w:val="▪"/>
      <w:lvlJc w:val="left"/>
      <w:pPr>
        <w:ind w:left="286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4BCAD18E">
      <w:start w:val="1"/>
      <w:numFmt w:val="bullet"/>
      <w:lvlText w:val="•"/>
      <w:lvlJc w:val="left"/>
      <w:pPr>
        <w:ind w:left="358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D6A6267E">
      <w:start w:val="1"/>
      <w:numFmt w:val="bullet"/>
      <w:lvlText w:val="o"/>
      <w:lvlJc w:val="left"/>
      <w:pPr>
        <w:ind w:left="430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14D240F8">
      <w:start w:val="1"/>
      <w:numFmt w:val="bullet"/>
      <w:lvlText w:val="▪"/>
      <w:lvlJc w:val="left"/>
      <w:pPr>
        <w:ind w:left="502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BA38A688">
      <w:start w:val="1"/>
      <w:numFmt w:val="bullet"/>
      <w:lvlText w:val="•"/>
      <w:lvlJc w:val="left"/>
      <w:pPr>
        <w:ind w:left="574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4B3C9EAC">
      <w:start w:val="1"/>
      <w:numFmt w:val="bullet"/>
      <w:lvlText w:val="o"/>
      <w:lvlJc w:val="left"/>
      <w:pPr>
        <w:ind w:left="646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AAEE0ACA">
      <w:start w:val="1"/>
      <w:numFmt w:val="bullet"/>
      <w:lvlText w:val="▪"/>
      <w:lvlJc w:val="left"/>
      <w:pPr>
        <w:ind w:left="718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7" w15:restartNumberingAfterBreak="0">
    <w:nsid w:val="482D3387"/>
    <w:multiLevelType w:val="hybridMultilevel"/>
    <w:tmpl w:val="15DC1070"/>
    <w:lvl w:ilvl="0" w:tplc="16B0DFBA">
      <w:start w:val="1"/>
      <w:numFmt w:val="decimal"/>
      <w:pStyle w:val="Heading1"/>
      <w:lvlText w:val="%1"/>
      <w:lvlJc w:val="left"/>
      <w:pPr>
        <w:ind w:left="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1" w:tplc="6192A32E">
      <w:start w:val="1"/>
      <w:numFmt w:val="lowerLetter"/>
      <w:lvlText w:val="%2"/>
      <w:lvlJc w:val="left"/>
      <w:pPr>
        <w:ind w:left="1491"/>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2" w:tplc="875C7EA4">
      <w:start w:val="1"/>
      <w:numFmt w:val="lowerRoman"/>
      <w:lvlText w:val="%3"/>
      <w:lvlJc w:val="left"/>
      <w:pPr>
        <w:ind w:left="2211"/>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3" w:tplc="C1D69F9E">
      <w:start w:val="1"/>
      <w:numFmt w:val="decimal"/>
      <w:lvlText w:val="%4"/>
      <w:lvlJc w:val="left"/>
      <w:pPr>
        <w:ind w:left="2931"/>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4" w:tplc="E202F214">
      <w:start w:val="1"/>
      <w:numFmt w:val="lowerLetter"/>
      <w:lvlText w:val="%5"/>
      <w:lvlJc w:val="left"/>
      <w:pPr>
        <w:ind w:left="3651"/>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5" w:tplc="B22CEB22">
      <w:start w:val="1"/>
      <w:numFmt w:val="lowerRoman"/>
      <w:lvlText w:val="%6"/>
      <w:lvlJc w:val="left"/>
      <w:pPr>
        <w:ind w:left="4371"/>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6" w:tplc="27F8DF8E">
      <w:start w:val="1"/>
      <w:numFmt w:val="decimal"/>
      <w:lvlText w:val="%7"/>
      <w:lvlJc w:val="left"/>
      <w:pPr>
        <w:ind w:left="5091"/>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7" w:tplc="F62CAC64">
      <w:start w:val="1"/>
      <w:numFmt w:val="lowerLetter"/>
      <w:lvlText w:val="%8"/>
      <w:lvlJc w:val="left"/>
      <w:pPr>
        <w:ind w:left="5811"/>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8" w:tplc="EE72403E">
      <w:start w:val="1"/>
      <w:numFmt w:val="lowerRoman"/>
      <w:lvlText w:val="%9"/>
      <w:lvlJc w:val="left"/>
      <w:pPr>
        <w:ind w:left="6531"/>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abstractNum>
  <w:abstractNum w:abstractNumId="8" w15:restartNumberingAfterBreak="0">
    <w:nsid w:val="562C1F6A"/>
    <w:multiLevelType w:val="hybridMultilevel"/>
    <w:tmpl w:val="9442395C"/>
    <w:lvl w:ilvl="0" w:tplc="C76289A2">
      <w:start w:val="1"/>
      <w:numFmt w:val="bullet"/>
      <w:lvlText w:val="•"/>
      <w:lvlJc w:val="left"/>
      <w:pPr>
        <w:ind w:left="142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9CD4E58C">
      <w:start w:val="1"/>
      <w:numFmt w:val="bullet"/>
      <w:lvlText w:val="o"/>
      <w:lvlJc w:val="left"/>
      <w:pPr>
        <w:ind w:left="214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C624D092">
      <w:start w:val="1"/>
      <w:numFmt w:val="bullet"/>
      <w:lvlText w:val="▪"/>
      <w:lvlJc w:val="left"/>
      <w:pPr>
        <w:ind w:left="286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02C6E18E">
      <w:start w:val="1"/>
      <w:numFmt w:val="bullet"/>
      <w:lvlText w:val="•"/>
      <w:lvlJc w:val="left"/>
      <w:pPr>
        <w:ind w:left="358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8578ACC0">
      <w:start w:val="1"/>
      <w:numFmt w:val="bullet"/>
      <w:lvlText w:val="o"/>
      <w:lvlJc w:val="left"/>
      <w:pPr>
        <w:ind w:left="430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E028E016">
      <w:start w:val="1"/>
      <w:numFmt w:val="bullet"/>
      <w:lvlText w:val="▪"/>
      <w:lvlJc w:val="left"/>
      <w:pPr>
        <w:ind w:left="502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573C0D70">
      <w:start w:val="1"/>
      <w:numFmt w:val="bullet"/>
      <w:lvlText w:val="•"/>
      <w:lvlJc w:val="left"/>
      <w:pPr>
        <w:ind w:left="574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E84E9C0E">
      <w:start w:val="1"/>
      <w:numFmt w:val="bullet"/>
      <w:lvlText w:val="o"/>
      <w:lvlJc w:val="left"/>
      <w:pPr>
        <w:ind w:left="646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3BB4E904">
      <w:start w:val="1"/>
      <w:numFmt w:val="bullet"/>
      <w:lvlText w:val="▪"/>
      <w:lvlJc w:val="left"/>
      <w:pPr>
        <w:ind w:left="718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9" w15:restartNumberingAfterBreak="0">
    <w:nsid w:val="6D331329"/>
    <w:multiLevelType w:val="hybridMultilevel"/>
    <w:tmpl w:val="5AA6EADA"/>
    <w:lvl w:ilvl="0" w:tplc="4612AB38">
      <w:start w:val="1"/>
      <w:numFmt w:val="bullet"/>
      <w:lvlText w:val="•"/>
      <w:lvlJc w:val="left"/>
      <w:pPr>
        <w:ind w:left="142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EF46D548">
      <w:start w:val="1"/>
      <w:numFmt w:val="bullet"/>
      <w:lvlText w:val="o"/>
      <w:lvlJc w:val="left"/>
      <w:pPr>
        <w:ind w:left="145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DCA68CD8">
      <w:start w:val="1"/>
      <w:numFmt w:val="bullet"/>
      <w:lvlText w:val="▪"/>
      <w:lvlJc w:val="left"/>
      <w:pPr>
        <w:ind w:left="217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A0CAE97A">
      <w:start w:val="1"/>
      <w:numFmt w:val="bullet"/>
      <w:lvlText w:val="•"/>
      <w:lvlJc w:val="left"/>
      <w:pPr>
        <w:ind w:left="289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714E3688">
      <w:start w:val="1"/>
      <w:numFmt w:val="bullet"/>
      <w:lvlText w:val="o"/>
      <w:lvlJc w:val="left"/>
      <w:pPr>
        <w:ind w:left="361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54B07ED0">
      <w:start w:val="1"/>
      <w:numFmt w:val="bullet"/>
      <w:lvlText w:val="▪"/>
      <w:lvlJc w:val="left"/>
      <w:pPr>
        <w:ind w:left="433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6302ACC8">
      <w:start w:val="1"/>
      <w:numFmt w:val="bullet"/>
      <w:lvlText w:val="•"/>
      <w:lvlJc w:val="left"/>
      <w:pPr>
        <w:ind w:left="505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188C31F6">
      <w:start w:val="1"/>
      <w:numFmt w:val="bullet"/>
      <w:lvlText w:val="o"/>
      <w:lvlJc w:val="left"/>
      <w:pPr>
        <w:ind w:left="577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2814FADC">
      <w:start w:val="1"/>
      <w:numFmt w:val="bullet"/>
      <w:lvlText w:val="▪"/>
      <w:lvlJc w:val="left"/>
      <w:pPr>
        <w:ind w:left="649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10" w15:restartNumberingAfterBreak="0">
    <w:nsid w:val="70A11C60"/>
    <w:multiLevelType w:val="hybridMultilevel"/>
    <w:tmpl w:val="73DACEA2"/>
    <w:lvl w:ilvl="0" w:tplc="CBAAE6C8">
      <w:start w:val="1"/>
      <w:numFmt w:val="bullet"/>
      <w:lvlText w:val="•"/>
      <w:lvlJc w:val="left"/>
      <w:pPr>
        <w:ind w:left="142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47BAFA42">
      <w:start w:val="1"/>
      <w:numFmt w:val="bullet"/>
      <w:lvlText w:val="o"/>
      <w:lvlJc w:val="left"/>
      <w:pPr>
        <w:ind w:left="145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3B50D788">
      <w:start w:val="1"/>
      <w:numFmt w:val="bullet"/>
      <w:lvlText w:val="▪"/>
      <w:lvlJc w:val="left"/>
      <w:pPr>
        <w:ind w:left="217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25129412">
      <w:start w:val="1"/>
      <w:numFmt w:val="bullet"/>
      <w:lvlText w:val="•"/>
      <w:lvlJc w:val="left"/>
      <w:pPr>
        <w:ind w:left="289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F3E097E6">
      <w:start w:val="1"/>
      <w:numFmt w:val="bullet"/>
      <w:lvlText w:val="o"/>
      <w:lvlJc w:val="left"/>
      <w:pPr>
        <w:ind w:left="361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D6FE4512">
      <w:start w:val="1"/>
      <w:numFmt w:val="bullet"/>
      <w:lvlText w:val="▪"/>
      <w:lvlJc w:val="left"/>
      <w:pPr>
        <w:ind w:left="433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14AEACF2">
      <w:start w:val="1"/>
      <w:numFmt w:val="bullet"/>
      <w:lvlText w:val="•"/>
      <w:lvlJc w:val="left"/>
      <w:pPr>
        <w:ind w:left="505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2E20FE58">
      <w:start w:val="1"/>
      <w:numFmt w:val="bullet"/>
      <w:lvlText w:val="o"/>
      <w:lvlJc w:val="left"/>
      <w:pPr>
        <w:ind w:left="577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06483C96">
      <w:start w:val="1"/>
      <w:numFmt w:val="bullet"/>
      <w:lvlText w:val="▪"/>
      <w:lvlJc w:val="left"/>
      <w:pPr>
        <w:ind w:left="649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11" w15:restartNumberingAfterBreak="0">
    <w:nsid w:val="7F3B5701"/>
    <w:multiLevelType w:val="hybridMultilevel"/>
    <w:tmpl w:val="F7DA2F3E"/>
    <w:lvl w:ilvl="0" w:tplc="C98CBE78">
      <w:start w:val="1"/>
      <w:numFmt w:val="bullet"/>
      <w:lvlText w:val="•"/>
      <w:lvlJc w:val="left"/>
      <w:pPr>
        <w:ind w:left="142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95766AA4">
      <w:start w:val="1"/>
      <w:numFmt w:val="bullet"/>
      <w:lvlText w:val="o"/>
      <w:lvlJc w:val="left"/>
      <w:pPr>
        <w:ind w:left="214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A7EA5108">
      <w:start w:val="1"/>
      <w:numFmt w:val="bullet"/>
      <w:lvlText w:val="▪"/>
      <w:lvlJc w:val="left"/>
      <w:pPr>
        <w:ind w:left="286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F2E86A38">
      <w:start w:val="1"/>
      <w:numFmt w:val="bullet"/>
      <w:lvlText w:val="•"/>
      <w:lvlJc w:val="left"/>
      <w:pPr>
        <w:ind w:left="358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6124F824">
      <w:start w:val="1"/>
      <w:numFmt w:val="bullet"/>
      <w:lvlText w:val="o"/>
      <w:lvlJc w:val="left"/>
      <w:pPr>
        <w:ind w:left="430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36E6837E">
      <w:start w:val="1"/>
      <w:numFmt w:val="bullet"/>
      <w:lvlText w:val="▪"/>
      <w:lvlJc w:val="left"/>
      <w:pPr>
        <w:ind w:left="502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149AABA6">
      <w:start w:val="1"/>
      <w:numFmt w:val="bullet"/>
      <w:lvlText w:val="•"/>
      <w:lvlJc w:val="left"/>
      <w:pPr>
        <w:ind w:left="574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8C9E276C">
      <w:start w:val="1"/>
      <w:numFmt w:val="bullet"/>
      <w:lvlText w:val="o"/>
      <w:lvlJc w:val="left"/>
      <w:pPr>
        <w:ind w:left="646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E5D018F0">
      <w:start w:val="1"/>
      <w:numFmt w:val="bullet"/>
      <w:lvlText w:val="▪"/>
      <w:lvlJc w:val="left"/>
      <w:pPr>
        <w:ind w:left="718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num w:numId="1">
    <w:abstractNumId w:val="1"/>
  </w:num>
  <w:num w:numId="2">
    <w:abstractNumId w:val="3"/>
  </w:num>
  <w:num w:numId="3">
    <w:abstractNumId w:val="2"/>
  </w:num>
  <w:num w:numId="4">
    <w:abstractNumId w:val="6"/>
  </w:num>
  <w:num w:numId="5">
    <w:abstractNumId w:val="4"/>
  </w:num>
  <w:num w:numId="6">
    <w:abstractNumId w:val="5"/>
  </w:num>
  <w:num w:numId="7">
    <w:abstractNumId w:val="11"/>
  </w:num>
  <w:num w:numId="8">
    <w:abstractNumId w:val="0"/>
  </w:num>
  <w:num w:numId="9">
    <w:abstractNumId w:val="8"/>
  </w:num>
  <w:num w:numId="10">
    <w:abstractNumId w:val="10"/>
  </w:num>
  <w:num w:numId="11">
    <w:abstractNumId w:val="9"/>
  </w:num>
  <w:num w:numId="1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467"/>
    <w:rsid w:val="00007467"/>
    <w:rsid w:val="001319CC"/>
    <w:rsid w:val="005A2B0A"/>
    <w:rsid w:val="006A042C"/>
    <w:rsid w:val="00A74171"/>
    <w:rsid w:val="00B76B5C"/>
    <w:rsid w:val="0147D61D"/>
    <w:rsid w:val="075B120C"/>
    <w:rsid w:val="0D1D6B07"/>
    <w:rsid w:val="0FED877B"/>
    <w:rsid w:val="123677F1"/>
    <w:rsid w:val="19393523"/>
    <w:rsid w:val="1C1806BB"/>
    <w:rsid w:val="21057737"/>
    <w:rsid w:val="22C5442B"/>
    <w:rsid w:val="247AEBAB"/>
    <w:rsid w:val="2616BC0C"/>
    <w:rsid w:val="27B6DF75"/>
    <w:rsid w:val="28C75C45"/>
    <w:rsid w:val="2BA0E102"/>
    <w:rsid w:val="2DCAF86E"/>
    <w:rsid w:val="2F19E3EC"/>
    <w:rsid w:val="2F6DB8CD"/>
    <w:rsid w:val="37B813EC"/>
    <w:rsid w:val="37D4F0C5"/>
    <w:rsid w:val="3BE3158E"/>
    <w:rsid w:val="3BE42C04"/>
    <w:rsid w:val="415098BC"/>
    <w:rsid w:val="4A5AEEE6"/>
    <w:rsid w:val="4BB5149C"/>
    <w:rsid w:val="4F91E105"/>
    <w:rsid w:val="51F742FB"/>
    <w:rsid w:val="5740028E"/>
    <w:rsid w:val="58545854"/>
    <w:rsid w:val="5E3210AC"/>
    <w:rsid w:val="6694F08D"/>
    <w:rsid w:val="66A13025"/>
    <w:rsid w:val="66AE18EA"/>
    <w:rsid w:val="67E2A2E0"/>
    <w:rsid w:val="70CA46FE"/>
    <w:rsid w:val="79A11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75DC0"/>
  <w15:docId w15:val="{43DFD751-46C1-4E68-9F5C-1D71AFC044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5" w:line="255" w:lineRule="auto"/>
      <w:ind w:left="732" w:hanging="10"/>
    </w:pPr>
    <w:rPr>
      <w:rFonts w:ascii="Arial" w:hAnsi="Arial" w:eastAsia="Arial" w:cs="Arial"/>
      <w:color w:val="000000"/>
      <w:sz w:val="20"/>
    </w:rPr>
  </w:style>
  <w:style w:type="paragraph" w:styleId="Heading1">
    <w:name w:val="heading 1"/>
    <w:next w:val="Normal"/>
    <w:link w:val="Heading1Char"/>
    <w:uiPriority w:val="9"/>
    <w:qFormat/>
    <w:pPr>
      <w:keepNext/>
      <w:keepLines/>
      <w:numPr>
        <w:numId w:val="12"/>
      </w:numPr>
      <w:spacing w:after="12" w:line="250" w:lineRule="auto"/>
      <w:ind w:left="734" w:hanging="10"/>
      <w:outlineLvl w:val="0"/>
    </w:pPr>
    <w:rPr>
      <w:rFonts w:ascii="Arial" w:hAnsi="Arial" w:eastAsia="Arial" w:cs="Arial"/>
      <w:b/>
      <w:color w:val="000000"/>
    </w:rPr>
  </w:style>
  <w:style w:type="paragraph" w:styleId="Heading2">
    <w:name w:val="heading 2"/>
    <w:next w:val="Normal"/>
    <w:link w:val="Heading2Char"/>
    <w:uiPriority w:val="9"/>
    <w:unhideWhenUsed/>
    <w:qFormat/>
    <w:pPr>
      <w:keepNext/>
      <w:keepLines/>
      <w:spacing w:after="1"/>
      <w:ind w:left="732" w:hanging="10"/>
      <w:outlineLvl w:val="1"/>
    </w:pPr>
    <w:rPr>
      <w:rFonts w:ascii="Arial" w:hAnsi="Arial" w:eastAsia="Arial" w:cs="Arial"/>
      <w:b/>
      <w:i/>
      <w:color w:val="000000"/>
      <w:sz w:val="20"/>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Arial" w:hAnsi="Arial" w:eastAsia="Arial" w:cs="Arial"/>
      <w:b/>
      <w:i/>
      <w:color w:val="000000"/>
      <w:sz w:val="20"/>
      <w:u w:val="single" w:color="000000"/>
    </w:rPr>
  </w:style>
  <w:style w:type="character" w:styleId="Heading1Char" w:customStyle="1">
    <w:name w:val="Heading 1 Char"/>
    <w:link w:val="Heading1"/>
    <w:rPr>
      <w:rFonts w:ascii="Arial" w:hAnsi="Arial" w:eastAsia="Arial" w:cs="Arial"/>
      <w:b/>
      <w:color w:val="000000"/>
      <w:sz w:val="22"/>
    </w:rPr>
  </w:style>
  <w:style w:type="table" w:styleId="TableGrid1" w:customStyle="1">
    <w:name w:val="Table Grid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a28ce9a-f95f-441c-8d34-ec1873dc2c4e">
      <UserInfo>
        <DisplayName>V Thornton</DisplayName>
        <AccountId>67</AccountId>
        <AccountType/>
      </UserInfo>
    </SharedWithUsers>
    <_activity xmlns="dc998093-9e9c-4e07-86fa-8dba3de4ac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1877B1952F2140ABCE7689A2BB4BEA" ma:contentTypeVersion="13" ma:contentTypeDescription="Create a new document." ma:contentTypeScope="" ma:versionID="edb5e9e7a0d57c81bef0097f3991b7c9">
  <xsd:schema xmlns:xsd="http://www.w3.org/2001/XMLSchema" xmlns:xs="http://www.w3.org/2001/XMLSchema" xmlns:p="http://schemas.microsoft.com/office/2006/metadata/properties" xmlns:ns3="dc998093-9e9c-4e07-86fa-8dba3de4acf1" xmlns:ns4="4a28ce9a-f95f-441c-8d34-ec1873dc2c4e" targetNamespace="http://schemas.microsoft.com/office/2006/metadata/properties" ma:root="true" ma:fieldsID="060308d2eeda8eda21d014f3e12610a4" ns3:_="" ns4:_="">
    <xsd:import namespace="dc998093-9e9c-4e07-86fa-8dba3de4acf1"/>
    <xsd:import namespace="4a28ce9a-f95f-441c-8d34-ec1873dc2c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_activity"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98093-9e9c-4e07-86fa-8dba3de4a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28ce9a-f95f-441c-8d34-ec1873dc2c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D2AC43-CA41-4DD2-A47B-193ED629969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a28ce9a-f95f-441c-8d34-ec1873dc2c4e"/>
    <ds:schemaRef ds:uri="http://purl.org/dc/terms/"/>
    <ds:schemaRef ds:uri="dc998093-9e9c-4e07-86fa-8dba3de4acf1"/>
    <ds:schemaRef ds:uri="http://www.w3.org/XML/1998/namespace"/>
    <ds:schemaRef ds:uri="http://purl.org/dc/dcmitype/"/>
  </ds:schemaRefs>
</ds:datastoreItem>
</file>

<file path=customXml/itemProps2.xml><?xml version="1.0" encoding="utf-8"?>
<ds:datastoreItem xmlns:ds="http://schemas.openxmlformats.org/officeDocument/2006/customXml" ds:itemID="{FC81A702-8374-40D5-878E-720E4822C35A}">
  <ds:schemaRefs>
    <ds:schemaRef ds:uri="http://schemas.microsoft.com/sharepoint/v3/contenttype/forms"/>
  </ds:schemaRefs>
</ds:datastoreItem>
</file>

<file path=customXml/itemProps3.xml><?xml version="1.0" encoding="utf-8"?>
<ds:datastoreItem xmlns:ds="http://schemas.openxmlformats.org/officeDocument/2006/customXml" ds:itemID="{0C7446CE-AE90-4A5D-A4B3-9FA24FD9E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98093-9e9c-4e07-86fa-8dba3de4acf1"/>
    <ds:schemaRef ds:uri="4a28ce9a-f95f-441c-8d34-ec1873dc2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Internal Ref</dc:title>
  <dc:subject/>
  <dc:creator>The Kitchens</dc:creator>
  <keywords/>
  <lastModifiedBy>V Thornton</lastModifiedBy>
  <revision>4</revision>
  <dcterms:created xsi:type="dcterms:W3CDTF">2023-03-22T10:13:00.0000000Z</dcterms:created>
  <dcterms:modified xsi:type="dcterms:W3CDTF">2024-09-28T14:52:04.9502174Z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0x010100581877B1952F2140ABCE7689A2BB4BEA</vt:lpwstr>
  </property>
  <property fmtid="{D5CDD505-2E9C-101B-9397-08002B2CF9AE}" pid="3" name="Order">
    <vt:r8>5900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