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508"/>
        <w:gridCol w:w="4508"/>
      </w:tblGrid>
      <w:tr w:rsidR="005F27CD" w:rsidTr="581E8A62" w14:paraId="0F374639" w14:textId="77777777">
        <w:tc>
          <w:tcPr>
            <w:tcW w:w="4508" w:type="dxa"/>
          </w:tcPr>
          <w:p w:rsidR="005F27CD" w:rsidP="0D773DA5" w:rsidRDefault="0D773DA5" w14:paraId="483CA86A" w14:textId="6DA4E35E">
            <w:pPr>
              <w:rPr>
                <w:rFonts w:ascii="Calibri" w:hAnsi="Calibri" w:cs="Calibri"/>
                <w:color w:val="2E74B5" w:themeColor="accent1" w:themeShade="BF"/>
                <w:sz w:val="32"/>
                <w:szCs w:val="32"/>
                <w:lang w:val="en-US"/>
              </w:rPr>
            </w:pPr>
            <w:r w:rsidRPr="581E8A62">
              <w:rPr>
                <w:rFonts w:ascii="Calibri" w:hAnsi="Calibri" w:cs="Calibri"/>
                <w:color w:val="2E74B5" w:themeColor="accent1" w:themeShade="BF"/>
                <w:sz w:val="32"/>
                <w:szCs w:val="32"/>
                <w:lang w:val="en-US"/>
              </w:rPr>
              <w:t>jHealth and Social Care</w:t>
            </w:r>
          </w:p>
        </w:tc>
        <w:tc>
          <w:tcPr>
            <w:tcW w:w="4508" w:type="dxa"/>
          </w:tcPr>
          <w:p w:rsidR="005F27CD" w:rsidRDefault="005F27CD" w14:paraId="5A15BE6D" w14:textId="77777777">
            <w:r>
              <w:rPr>
                <w:b/>
                <w:lang w:val="en-US"/>
              </w:rPr>
              <w:t>Curriculum Team Vision</w:t>
            </w:r>
          </w:p>
        </w:tc>
      </w:tr>
      <w:tr w:rsidR="005F27CD" w:rsidTr="581E8A62" w14:paraId="38FD42BA" w14:textId="77777777">
        <w:tc>
          <w:tcPr>
            <w:tcW w:w="9016" w:type="dxa"/>
            <w:gridSpan w:val="2"/>
          </w:tcPr>
          <w:p w:rsidR="000A06B0" w:rsidP="00C43DDD" w:rsidRDefault="00C43DDD" w14:paraId="1A5138D0" w14:textId="5BC4CDE9">
            <w:pPr>
              <w:rPr>
                <w:b/>
                <w:lang w:val="en-US"/>
              </w:rPr>
            </w:pPr>
            <w:r w:rsidRPr="000A3B4B">
              <w:rPr>
                <w:rStyle w:val="normaltextrun"/>
                <w:rFonts w:ascii="Gill Sans MT" w:hAnsi="Gill Sans MT"/>
                <w:color w:val="000000"/>
                <w:shd w:val="clear" w:color="auto" w:fill="FFFFFF"/>
              </w:rPr>
              <w:t>The aim of the Ormiston Maritime Academy Social Science department is to broaden students’ understanding of the world around them and develop their cultural capital. To engage students in meaningful and informed oracy and debate over controversial and often misunderstood elements of not only our own society, but those around the world.</w:t>
            </w:r>
            <w:r w:rsidRPr="000A3B4B">
              <w:rPr>
                <w:rStyle w:val="normaltextrun"/>
                <w:rFonts w:ascii="Arial" w:hAnsi="Arial" w:cs="Arial"/>
                <w:color w:val="000000"/>
                <w:shd w:val="clear" w:color="auto" w:fill="FFFFFF"/>
              </w:rPr>
              <w:t> </w:t>
            </w:r>
            <w:r w:rsidRPr="000A3B4B">
              <w:rPr>
                <w:rStyle w:val="normaltextrun"/>
                <w:rFonts w:ascii="Gill Sans MT" w:hAnsi="Gill Sans MT"/>
                <w:color w:val="000000"/>
                <w:shd w:val="clear" w:color="auto" w:fill="FFFFFF"/>
              </w:rPr>
              <w:t>Social Sciences gives students an additional chance to make sense of human behaviour and to focus on the profound social changes and challenges that we all face in the 21st century. Discussion, debate and retrieval practice lay at the heart of the classroom. Students are challenged to communicate clearly, through oracy and literacy.  </w:t>
            </w:r>
            <w:r w:rsidRPr="000A3B4B">
              <w:rPr>
                <w:rStyle w:val="eop"/>
                <w:rFonts w:ascii="Gill Sans MT" w:hAnsi="Gill Sans MT"/>
                <w:color w:val="000000"/>
                <w:shd w:val="clear" w:color="auto" w:fill="FFFFFF"/>
              </w:rPr>
              <w:t> </w:t>
            </w:r>
          </w:p>
        </w:tc>
      </w:tr>
      <w:tr w:rsidR="000754D6" w:rsidTr="581E8A62" w14:paraId="6876816C" w14:textId="77777777">
        <w:trPr>
          <w:trHeight w:val="1353"/>
        </w:trPr>
        <w:tc>
          <w:tcPr>
            <w:tcW w:w="9016" w:type="dxa"/>
            <w:gridSpan w:val="2"/>
          </w:tcPr>
          <w:p w:rsidR="000754D6" w:rsidP="000754D6" w:rsidRDefault="000754D6" w14:paraId="66F5B821" w14:textId="752DB53D">
            <w:pPr>
              <w:rPr>
                <w:b/>
                <w:bCs/>
              </w:rPr>
            </w:pPr>
            <w:r w:rsidRPr="000754D6">
              <w:rPr>
                <w:b/>
                <w:bCs/>
              </w:rPr>
              <w:t xml:space="preserve">Where </w:t>
            </w:r>
            <w:r w:rsidRPr="000754D6" w:rsidR="00AD0F8A">
              <w:rPr>
                <w:b/>
                <w:bCs/>
              </w:rPr>
              <w:t xml:space="preserve">studying learning for life </w:t>
            </w:r>
            <w:r w:rsidRPr="000754D6" w:rsidR="00AA2044">
              <w:rPr>
                <w:b/>
                <w:bCs/>
              </w:rPr>
              <w:t>can</w:t>
            </w:r>
            <w:r w:rsidR="00AA2044">
              <w:rPr>
                <w:b/>
                <w:bCs/>
              </w:rPr>
              <w:t xml:space="preserve"> take</w:t>
            </w:r>
            <w:r w:rsidRPr="000754D6">
              <w:rPr>
                <w:b/>
                <w:bCs/>
              </w:rPr>
              <w:t xml:space="preserve"> you?</w:t>
            </w:r>
            <w:r>
              <w:rPr>
                <w:b/>
                <w:bCs/>
              </w:rPr>
              <w:t xml:space="preserve"> Click on the link below:</w:t>
            </w:r>
          </w:p>
          <w:p w:rsidRPr="000754D6" w:rsidR="000754D6" w:rsidP="000754D6" w:rsidRDefault="000754D6" w14:paraId="7BA5ACAA" w14:textId="77777777"/>
          <w:p w:rsidRPr="00205C85" w:rsidR="00205C85" w:rsidP="00205C85" w:rsidRDefault="00205C85" w14:paraId="2B49FBC2" w14:textId="77777777">
            <w:r w:rsidRPr="00205C85">
              <w:rPr>
                <w:b/>
                <w:bCs/>
              </w:rPr>
              <w:t>Post GCSE Options:</w:t>
            </w:r>
          </w:p>
          <w:p w:rsidRPr="00205C85" w:rsidR="00205C85" w:rsidP="00205C85" w:rsidRDefault="00BE0F94" w14:paraId="124DC946" w14:textId="5CDCEFEA">
            <w:r>
              <w:rPr>
                <w:b/>
                <w:bCs/>
              </w:rPr>
              <w:t xml:space="preserve">Study </w:t>
            </w:r>
            <w:r w:rsidR="00B36763">
              <w:rPr>
                <w:b/>
                <w:bCs/>
              </w:rPr>
              <w:t>level three Health and Social care</w:t>
            </w:r>
            <w:r w:rsidRPr="00205C85" w:rsidR="00205C85">
              <w:rPr>
                <w:b/>
                <w:bCs/>
              </w:rPr>
              <w:t>.</w:t>
            </w:r>
            <w:r w:rsidR="00B36763">
              <w:rPr>
                <w:b/>
                <w:bCs/>
              </w:rPr>
              <w:t xml:space="preserve"> University courses in medicine and healthcare</w:t>
            </w:r>
            <w:r w:rsidRPr="00205C85" w:rsidR="00205C85">
              <w:rPr>
                <w:b/>
                <w:bCs/>
              </w:rPr>
              <w:t xml:space="preserve"> can lead to a range of careers such as, Social </w:t>
            </w:r>
            <w:r w:rsidR="00B36763">
              <w:rPr>
                <w:b/>
                <w:bCs/>
              </w:rPr>
              <w:t xml:space="preserve">Work, </w:t>
            </w:r>
            <w:r w:rsidR="000E3289">
              <w:rPr>
                <w:b/>
                <w:bCs/>
              </w:rPr>
              <w:t>C</w:t>
            </w:r>
            <w:r w:rsidR="00B36763">
              <w:rPr>
                <w:b/>
                <w:bCs/>
              </w:rPr>
              <w:t xml:space="preserve">ommunity </w:t>
            </w:r>
            <w:r w:rsidR="000E3289">
              <w:rPr>
                <w:b/>
                <w:bCs/>
              </w:rPr>
              <w:t>C</w:t>
            </w:r>
            <w:r w:rsidR="00B36763">
              <w:rPr>
                <w:b/>
                <w:bCs/>
              </w:rPr>
              <w:t>are</w:t>
            </w:r>
            <w:r w:rsidRPr="00205C85" w:rsidR="00205C85">
              <w:rPr>
                <w:b/>
                <w:bCs/>
              </w:rPr>
              <w:t>, Nursing</w:t>
            </w:r>
            <w:r w:rsidR="00B36763">
              <w:rPr>
                <w:b/>
                <w:bCs/>
              </w:rPr>
              <w:t xml:space="preserve"> and many other roles in the NHS. </w:t>
            </w:r>
          </w:p>
          <w:p w:rsidR="00E84ADA" w:rsidP="00AD0F8A" w:rsidRDefault="00E84ADA" w14:paraId="1DDDFE6E" w14:textId="77777777"/>
        </w:tc>
      </w:tr>
    </w:tbl>
    <w:p w:rsidR="005F27CD" w:rsidRDefault="005F27CD" w14:paraId="255006AB" w14:textId="77777777"/>
    <w:p w:rsidR="005F27CD" w:rsidRDefault="005F27CD" w14:paraId="0A1CA052" w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rsidTr="4631893E" w14:paraId="1CD0DA2D" w14:textId="77777777">
        <w:tc>
          <w:tcPr>
            <w:tcW w:w="10207" w:type="dxa"/>
            <w:gridSpan w:val="4"/>
            <w:tcMar/>
          </w:tcPr>
          <w:p w:rsidR="005F27CD" w:rsidP="00E84ADA" w:rsidRDefault="2E4D2371" w14:paraId="073F273C" w14:textId="224BA426">
            <w:r w:rsidR="2E4D2371">
              <w:rPr/>
              <w:t xml:space="preserve">Subject: </w:t>
            </w:r>
            <w:r w:rsidR="540DAA2F">
              <w:rPr/>
              <w:t>Health and Social Care year 10</w:t>
            </w:r>
            <w:r w:rsidR="2E4D2371">
              <w:rPr/>
              <w:t xml:space="preserve"> Curriculum Map 202</w:t>
            </w:r>
            <w:r w:rsidR="59D1A5EC">
              <w:rPr/>
              <w:t>4</w:t>
            </w:r>
            <w:r w:rsidR="2E4D2371">
              <w:rPr/>
              <w:t>-202</w:t>
            </w:r>
            <w:r w:rsidR="314E073F">
              <w:rPr/>
              <w:t>5</w:t>
            </w:r>
          </w:p>
        </w:tc>
      </w:tr>
      <w:tr w:rsidR="00420418" w:rsidTr="4631893E" w14:paraId="7EDFF86D" w14:textId="77777777">
        <w:tc>
          <w:tcPr>
            <w:tcW w:w="852" w:type="dxa"/>
            <w:tcMar/>
          </w:tcPr>
          <w:p w:rsidR="00420418" w:rsidP="00420418" w:rsidRDefault="00420418" w14:paraId="134EBEBA" w14:textId="228D75C1">
            <w:r>
              <w:t xml:space="preserve">Half term </w:t>
            </w:r>
            <w:r w:rsidR="3A124DDC">
              <w:t>3</w:t>
            </w:r>
          </w:p>
        </w:tc>
        <w:tc>
          <w:tcPr>
            <w:tcW w:w="5103" w:type="dxa"/>
            <w:tcMar/>
          </w:tcPr>
          <w:p w:rsidRPr="00626765" w:rsidR="00420418" w:rsidP="0D773DA5" w:rsidRDefault="0D773DA5" w14:paraId="4F4A515D" w14:textId="35F7E267">
            <w:pPr>
              <w:rPr>
                <w:rFonts w:ascii="Calibri" w:hAnsi="Calibri" w:eastAsia="Calibri" w:cs="Calibri"/>
                <w:b/>
                <w:i/>
                <w:iCs/>
                <w:color w:val="00B0F0"/>
                <w:sz w:val="32"/>
                <w:szCs w:val="32"/>
                <w:u w:val="single"/>
              </w:rPr>
            </w:pPr>
            <w:r w:rsidRPr="00626765">
              <w:rPr>
                <w:rFonts w:ascii="Calibri" w:hAnsi="Calibri" w:eastAsia="Calibri" w:cs="Calibri"/>
                <w:b/>
                <w:u w:val="single"/>
              </w:rPr>
              <w:t>Unit R033: Supporting individuals through life events</w:t>
            </w:r>
            <w:r w:rsidRPr="00626765">
              <w:rPr>
                <w:rFonts w:ascii="Calibri" w:hAnsi="Calibri" w:eastAsia="Calibri" w:cs="Calibri"/>
                <w:b/>
                <w:i/>
                <w:iCs/>
                <w:color w:val="00B0F0"/>
                <w:sz w:val="28"/>
                <w:szCs w:val="28"/>
                <w:u w:val="single"/>
              </w:rPr>
              <w:t xml:space="preserve"> </w:t>
            </w:r>
          </w:p>
          <w:p w:rsidR="00420418" w:rsidP="0D773DA5" w:rsidRDefault="0D773DA5" w14:paraId="41D37BDE" w14:textId="5028BDE8">
            <w:pPr>
              <w:rPr>
                <w:rFonts w:ascii="Calibri" w:hAnsi="Calibri" w:eastAsia="Calibri" w:cs="Calibri"/>
                <w:i/>
                <w:iCs/>
                <w:color w:val="00B0F0"/>
              </w:rPr>
            </w:pPr>
            <w:r w:rsidRPr="0D773DA5">
              <w:rPr>
                <w:rFonts w:ascii="Calibri" w:hAnsi="Calibri" w:eastAsia="Calibri" w:cs="Calibri"/>
                <w:i/>
                <w:iCs/>
                <w:color w:val="00B0F0"/>
              </w:rPr>
              <w:t xml:space="preserve">On our journey through the stages of life we experience many </w:t>
            </w:r>
            <w:bookmarkStart w:name="_Int_553pFdKV" w:id="0"/>
            <w:r w:rsidRPr="0D773DA5">
              <w:rPr>
                <w:rFonts w:ascii="Calibri" w:hAnsi="Calibri" w:eastAsia="Calibri" w:cs="Calibri"/>
                <w:i/>
                <w:iCs/>
                <w:color w:val="00B0F0"/>
              </w:rPr>
              <w:t>life</w:t>
            </w:r>
            <w:bookmarkEnd w:id="0"/>
            <w:r w:rsidRPr="0D773DA5">
              <w:rPr>
                <w:rFonts w:ascii="Calibri" w:hAnsi="Calibri" w:eastAsia="Calibri" w:cs="Calibri"/>
                <w:i/>
                <w:iCs/>
                <w:color w:val="00B0F0"/>
              </w:rPr>
              <w:t xml:space="preserve"> changing events and are influenced by many factors that affect growth and development.</w:t>
            </w:r>
            <w:r w:rsidR="00420418">
              <w:br/>
            </w:r>
            <w:r w:rsidRPr="0D773DA5">
              <w:rPr>
                <w:rFonts w:ascii="Calibri" w:hAnsi="Calibri" w:eastAsia="Calibri" w:cs="Calibri"/>
                <w:i/>
                <w:iCs/>
                <w:color w:val="00B0F0"/>
              </w:rPr>
              <w:t>In this unit you will learn about life stages and the</w:t>
            </w:r>
            <w:r w:rsidR="00420418">
              <w:br/>
            </w:r>
            <w:r w:rsidRPr="0D773DA5">
              <w:rPr>
                <w:rFonts w:ascii="Calibri" w:hAnsi="Calibri" w:eastAsia="Calibri" w:cs="Calibri"/>
                <w:i/>
                <w:iCs/>
                <w:color w:val="00B0F0"/>
              </w:rPr>
              <w:t>factors that affect them. You will understand expected</w:t>
            </w:r>
            <w:r w:rsidR="00420418">
              <w:br/>
            </w:r>
            <w:r w:rsidRPr="0D773DA5">
              <w:rPr>
                <w:rFonts w:ascii="Calibri" w:hAnsi="Calibri" w:eastAsia="Calibri" w:cs="Calibri"/>
                <w:i/>
                <w:iCs/>
                <w:color w:val="00B0F0"/>
              </w:rPr>
              <w:t>and unexpected life events and the impact they will</w:t>
            </w:r>
            <w:r w:rsidR="00420418">
              <w:br/>
            </w:r>
            <w:r w:rsidRPr="0D773DA5">
              <w:rPr>
                <w:rFonts w:ascii="Calibri" w:hAnsi="Calibri" w:eastAsia="Calibri" w:cs="Calibri"/>
                <w:i/>
                <w:iCs/>
                <w:color w:val="00B0F0"/>
              </w:rPr>
              <w:t>have on physical, social/emotional and socio-economic aspects in an individual’s life. You will research the</w:t>
            </w:r>
            <w:r w:rsidR="00420418">
              <w:br/>
            </w:r>
            <w:r w:rsidRPr="0D773DA5">
              <w:rPr>
                <w:rFonts w:ascii="Calibri" w:hAnsi="Calibri" w:eastAsia="Calibri" w:cs="Calibri"/>
                <w:i/>
                <w:iCs/>
                <w:color w:val="00B0F0"/>
              </w:rPr>
              <w:t>service providers and practitioners that can support</w:t>
            </w:r>
            <w:r w:rsidR="00420418">
              <w:br/>
            </w:r>
            <w:r w:rsidRPr="0D773DA5">
              <w:rPr>
                <w:rFonts w:ascii="Calibri" w:hAnsi="Calibri" w:eastAsia="Calibri" w:cs="Calibri"/>
                <w:i/>
                <w:iCs/>
                <w:color w:val="00B0F0"/>
              </w:rPr>
              <w:t>individuals, recommend support and justify how this</w:t>
            </w:r>
            <w:r w:rsidR="00420418">
              <w:br/>
            </w:r>
            <w:r w:rsidRPr="0D773DA5">
              <w:rPr>
                <w:rFonts w:ascii="Calibri" w:hAnsi="Calibri" w:eastAsia="Calibri" w:cs="Calibri"/>
                <w:i/>
                <w:iCs/>
                <w:color w:val="00B0F0"/>
              </w:rPr>
              <w:t>will meet the needs of a specific individual.</w:t>
            </w:r>
          </w:p>
          <w:p w:rsidR="00420418" w:rsidP="0D773DA5" w:rsidRDefault="00420418" w14:paraId="54FA42CE" w14:textId="2464FE08">
            <w:pPr>
              <w:rPr>
                <w:rFonts w:ascii="Calibri" w:hAnsi="Calibri" w:eastAsia="Calibri" w:cs="Calibri"/>
              </w:rPr>
            </w:pPr>
          </w:p>
          <w:p w:rsidR="00420418" w:rsidP="0D773DA5" w:rsidRDefault="0D773DA5" w14:paraId="7E475E68" w14:textId="40783169">
            <w:pPr>
              <w:rPr>
                <w:rFonts w:ascii="Calibri" w:hAnsi="Calibri" w:eastAsia="Calibri" w:cs="Calibri"/>
                <w:b/>
                <w:bCs/>
              </w:rPr>
            </w:pPr>
            <w:r w:rsidRPr="0D773DA5">
              <w:rPr>
                <w:rFonts w:ascii="Calibri" w:hAnsi="Calibri" w:eastAsia="Calibri" w:cs="Calibri"/>
                <w:b/>
                <w:bCs/>
              </w:rPr>
              <w:t xml:space="preserve">Topic Area 1: Life stages: </w:t>
            </w:r>
          </w:p>
          <w:p w:rsidR="00420418" w:rsidP="0D773DA5" w:rsidRDefault="0D773DA5" w14:paraId="5E7EB838" w14:textId="1D306BD2">
            <w:pPr>
              <w:rPr>
                <w:rFonts w:ascii="Calibri" w:hAnsi="Calibri" w:eastAsia="Calibri" w:cs="Calibri"/>
                <w:b/>
                <w:bCs/>
              </w:rPr>
            </w:pPr>
            <w:r w:rsidRPr="0D773DA5">
              <w:rPr>
                <w:rFonts w:ascii="Calibri" w:hAnsi="Calibri" w:eastAsia="Calibri" w:cs="Calibri"/>
                <w:b/>
                <w:bCs/>
              </w:rPr>
              <w:t xml:space="preserve">Students will cover the following - </w:t>
            </w:r>
          </w:p>
          <w:p w:rsidR="00420418" w:rsidP="0D773DA5" w:rsidRDefault="0D773DA5" w14:paraId="1C4BCFAF" w14:textId="5806FA70">
            <w:pPr>
              <w:spacing w:line="257" w:lineRule="auto"/>
            </w:pPr>
            <w:r w:rsidRPr="0D773DA5">
              <w:rPr>
                <w:rFonts w:ascii="Calibri" w:hAnsi="Calibri" w:eastAsia="Calibri" w:cs="Calibri"/>
              </w:rPr>
              <w:t>Life stages and key milestones of growth and</w:t>
            </w:r>
            <w:r w:rsidR="00420418">
              <w:br/>
            </w:r>
            <w:r w:rsidRPr="0D773DA5">
              <w:rPr>
                <w:rFonts w:ascii="Calibri" w:hAnsi="Calibri" w:eastAsia="Calibri" w:cs="Calibri"/>
              </w:rPr>
              <w:t xml:space="preserve"> development for age groups</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4-10 years (childhood)</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11-18 years (adolescence)</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19-45 years (young adulthood)</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46-65 years (middle adulthood)</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65+ years (older adulthood)</w:t>
            </w:r>
            <w:r w:rsidR="00420418">
              <w:br/>
            </w:r>
            <w:r w:rsidRPr="0D773DA5">
              <w:rPr>
                <w:rFonts w:ascii="Calibri" w:hAnsi="Calibri" w:eastAsia="Calibri" w:cs="Calibri"/>
              </w:rPr>
              <w:t xml:space="preserve"> □ PIES development across the life stages</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Physical – fine and gross motor skills,</w:t>
            </w:r>
            <w:r w:rsidR="00420418">
              <w:br/>
            </w:r>
            <w:r w:rsidRPr="0D773DA5">
              <w:rPr>
                <w:rFonts w:ascii="Calibri" w:hAnsi="Calibri" w:eastAsia="Calibri" w:cs="Calibri"/>
              </w:rPr>
              <w:t xml:space="preserve"> mobility, characteristic body changes, sexual</w:t>
            </w:r>
            <w:r w:rsidR="00420418">
              <w:br/>
            </w:r>
            <w:r w:rsidRPr="0D773DA5">
              <w:rPr>
                <w:rFonts w:ascii="Calibri" w:hAnsi="Calibri" w:eastAsia="Calibri" w:cs="Calibri"/>
              </w:rPr>
              <w:t xml:space="preserve"> characteristics, puberty, menopause, ageing</w:t>
            </w:r>
            <w:r w:rsidR="00420418">
              <w:br/>
            </w:r>
            <w:r w:rsidRPr="0D773DA5">
              <w:rPr>
                <w:rFonts w:ascii="Calibri" w:hAnsi="Calibri" w:eastAsia="Calibri" w:cs="Calibri"/>
              </w:rPr>
              <w:t xml:space="preserve"> characteristics</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Intellectual – language development, sentence</w:t>
            </w:r>
            <w:r w:rsidR="00420418">
              <w:br/>
            </w:r>
            <w:r w:rsidRPr="0D773DA5">
              <w:rPr>
                <w:rFonts w:ascii="Calibri" w:hAnsi="Calibri" w:eastAsia="Calibri" w:cs="Calibri"/>
              </w:rPr>
              <w:t xml:space="preserve"> construction, logical thinking, problem solving,</w:t>
            </w:r>
            <w:r w:rsidR="00420418">
              <w:br/>
            </w:r>
            <w:r w:rsidRPr="0D773DA5">
              <w:rPr>
                <w:rFonts w:ascii="Calibri" w:hAnsi="Calibri" w:eastAsia="Calibri" w:cs="Calibri"/>
              </w:rPr>
              <w:t xml:space="preserve"> decision making, deterioration of mental</w:t>
            </w:r>
            <w:r w:rsidR="00420418">
              <w:br/>
            </w:r>
            <w:r w:rsidRPr="0D773DA5">
              <w:rPr>
                <w:rFonts w:ascii="Calibri" w:hAnsi="Calibri" w:eastAsia="Calibri" w:cs="Calibri"/>
              </w:rPr>
              <w:t xml:space="preserve"> abilities</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Emotional – bonding, different attachments,</w:t>
            </w:r>
            <w:r w:rsidR="00420418">
              <w:br/>
            </w:r>
            <w:r w:rsidRPr="0D773DA5">
              <w:rPr>
                <w:rFonts w:ascii="Calibri" w:hAnsi="Calibri" w:eastAsia="Calibri" w:cs="Calibri"/>
              </w:rPr>
              <w:t xml:space="preserve"> independence, self-confidence, self-image, self-</w:t>
            </w:r>
            <w:r w:rsidR="00420418">
              <w:br/>
            </w:r>
            <w:r w:rsidRPr="0D773DA5">
              <w:rPr>
                <w:rFonts w:ascii="Calibri" w:hAnsi="Calibri" w:eastAsia="Calibri" w:cs="Calibri"/>
              </w:rPr>
              <w:t xml:space="preserve"> esteem, love, affection</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Social – relationships, social skills,</w:t>
            </w:r>
            <w:r w:rsidR="00420418">
              <w:br/>
            </w:r>
            <w:r w:rsidRPr="0D773DA5">
              <w:rPr>
                <w:rFonts w:ascii="Calibri" w:hAnsi="Calibri" w:eastAsia="Calibri" w:cs="Calibri"/>
              </w:rPr>
              <w:t xml:space="preserve"> responsibilities</w:t>
            </w:r>
            <w:r w:rsidR="00420418">
              <w:br/>
            </w:r>
            <w:r w:rsidRPr="0D773DA5">
              <w:rPr>
                <w:rFonts w:ascii="Calibri" w:hAnsi="Calibri" w:eastAsia="Calibri" w:cs="Calibri"/>
              </w:rPr>
              <w:t xml:space="preserve"> □ Factors affecting growth and development across</w:t>
            </w:r>
            <w:r w:rsidR="00420418">
              <w:br/>
            </w:r>
            <w:r w:rsidRPr="0D773DA5">
              <w:rPr>
                <w:rFonts w:ascii="Calibri" w:hAnsi="Calibri" w:eastAsia="Calibri" w:cs="Calibri"/>
              </w:rPr>
              <w:t xml:space="preserve"> the life stages</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Physical factors</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Social factors</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Emotional factors</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Economic factors</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Cultural factors</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Environmental factor</w:t>
            </w:r>
          </w:p>
          <w:p w:rsidR="00420418" w:rsidP="0D773DA5" w:rsidRDefault="00420418" w14:paraId="652CC21B" w14:textId="4DF97C09">
            <w:pPr>
              <w:spacing w:line="257" w:lineRule="auto"/>
              <w:rPr>
                <w:rFonts w:ascii="Calibri" w:hAnsi="Calibri" w:eastAsia="Calibri" w:cs="Calibri"/>
              </w:rPr>
            </w:pPr>
          </w:p>
          <w:p w:rsidR="00420418" w:rsidP="0D773DA5" w:rsidRDefault="0D773DA5" w14:paraId="28EFB568" w14:textId="06299803">
            <w:pPr>
              <w:spacing w:line="257" w:lineRule="auto"/>
            </w:pPr>
            <w:r w:rsidRPr="0D773DA5">
              <w:rPr>
                <w:rFonts w:ascii="Calibri" w:hAnsi="Calibri" w:eastAsia="Calibri" w:cs="Calibri"/>
              </w:rPr>
              <w:t>How the growth and development of an individual is affected by:</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Physical factors</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Social factors</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Emotional factors</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Economic factors</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Cultural factors</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Environmental factors</w:t>
            </w:r>
          </w:p>
          <w:p w:rsidR="00420418" w:rsidP="0D773DA5" w:rsidRDefault="00420418" w14:paraId="571EB81C" w14:textId="36E05135">
            <w:pPr>
              <w:spacing w:line="257" w:lineRule="auto"/>
              <w:rPr>
                <w:rFonts w:ascii="Calibri" w:hAnsi="Calibri" w:eastAsia="Calibri" w:cs="Calibri"/>
              </w:rPr>
            </w:pPr>
          </w:p>
          <w:p w:rsidR="00420418" w:rsidP="0D773DA5" w:rsidRDefault="0D773DA5" w14:paraId="446A54CF" w14:textId="4AF7630B">
            <w:pPr>
              <w:rPr>
                <w:rFonts w:ascii="Gill Sans MT" w:hAnsi="Gill Sans MT" w:eastAsia="Gill Sans MT" w:cs="Gill Sans MT"/>
                <w:b/>
                <w:bCs/>
                <w:sz w:val="18"/>
                <w:szCs w:val="18"/>
              </w:rPr>
            </w:pPr>
            <w:r w:rsidRPr="0D773DA5">
              <w:rPr>
                <w:rFonts w:ascii="Gill Sans MT" w:hAnsi="Gill Sans MT" w:eastAsia="Gill Sans MT" w:cs="Gill Sans MT"/>
                <w:b/>
                <w:bCs/>
                <w:sz w:val="18"/>
                <w:szCs w:val="18"/>
              </w:rPr>
              <w:t>Topic Area 2: Impacts of life events:</w:t>
            </w:r>
          </w:p>
          <w:p w:rsidR="00420418" w:rsidP="0D773DA5" w:rsidRDefault="00420418" w14:paraId="78D5E8CC" w14:textId="56CDD3B2">
            <w:pPr>
              <w:rPr>
                <w:rFonts w:ascii="Gill Sans MT" w:hAnsi="Gill Sans MT" w:eastAsia="Gill Sans MT" w:cs="Gill Sans MT"/>
                <w:b/>
                <w:bCs/>
                <w:sz w:val="18"/>
                <w:szCs w:val="18"/>
              </w:rPr>
            </w:pPr>
          </w:p>
          <w:p w:rsidR="00420418" w:rsidP="0D773DA5" w:rsidRDefault="0D773DA5" w14:paraId="1833EFCE" w14:textId="4BED0DFF">
            <w:pPr>
              <w:rPr>
                <w:rFonts w:ascii="Gill Sans MT" w:hAnsi="Gill Sans MT" w:eastAsia="Gill Sans MT" w:cs="Gill Sans MT"/>
                <w:b/>
                <w:bCs/>
                <w:sz w:val="18"/>
                <w:szCs w:val="18"/>
              </w:rPr>
            </w:pPr>
            <w:r w:rsidRPr="0D773DA5">
              <w:rPr>
                <w:rFonts w:ascii="Gill Sans MT" w:hAnsi="Gill Sans MT" w:eastAsia="Gill Sans MT" w:cs="Gill Sans MT"/>
                <w:b/>
                <w:bCs/>
                <w:sz w:val="18"/>
                <w:szCs w:val="18"/>
              </w:rPr>
              <w:t>2.1 Life events and their impacts on individuals</w:t>
            </w:r>
          </w:p>
          <w:p w:rsidR="00420418" w:rsidP="0D773DA5" w:rsidRDefault="00420418" w14:paraId="09933B1B" w14:textId="4769EB21">
            <w:pPr>
              <w:rPr>
                <w:rFonts w:ascii="Gill Sans MT" w:hAnsi="Gill Sans MT" w:eastAsia="Gill Sans MT" w:cs="Gill Sans MT"/>
                <w:b/>
                <w:bCs/>
                <w:sz w:val="18"/>
                <w:szCs w:val="18"/>
              </w:rPr>
            </w:pPr>
          </w:p>
          <w:p w:rsidR="00420418" w:rsidP="0D773DA5" w:rsidRDefault="0D773DA5" w14:paraId="2B0B987A" w14:textId="31AF7189">
            <w:pPr>
              <w:spacing w:line="257" w:lineRule="auto"/>
              <w:rPr>
                <w:rFonts w:eastAsiaTheme="minorEastAsia"/>
              </w:rPr>
            </w:pPr>
            <w:r w:rsidRPr="0D773DA5">
              <w:rPr>
                <w:rFonts w:eastAsiaTheme="minorEastAsia"/>
              </w:rPr>
              <w:t>Expected and unexpected life events</w:t>
            </w:r>
            <w:r w:rsidR="00420418">
              <w:br/>
            </w:r>
            <w:r w:rsidRPr="0D773DA5">
              <w:rPr>
                <w:rFonts w:eastAsiaTheme="minorEastAsia"/>
              </w:rPr>
              <w:t xml:space="preserve"> § Physical events</w:t>
            </w:r>
            <w:r w:rsidR="00420418">
              <w:br/>
            </w:r>
            <w:r w:rsidRPr="0D773DA5">
              <w:rPr>
                <w:rFonts w:eastAsiaTheme="minorEastAsia"/>
              </w:rPr>
              <w:t xml:space="preserve"> § Relationship changes</w:t>
            </w:r>
            <w:r w:rsidR="00420418">
              <w:br/>
            </w:r>
            <w:r w:rsidRPr="0D773DA5">
              <w:rPr>
                <w:rFonts w:eastAsiaTheme="minorEastAsia"/>
              </w:rPr>
              <w:t xml:space="preserve"> § Life circumstances</w:t>
            </w:r>
            <w:r w:rsidR="00420418">
              <w:br/>
            </w:r>
            <w:r w:rsidRPr="0D773DA5">
              <w:rPr>
                <w:rFonts w:eastAsiaTheme="minorEastAsia"/>
              </w:rPr>
              <w:t xml:space="preserve"> □ Impacts that life events have on individuals</w:t>
            </w:r>
            <w:r w:rsidR="00420418">
              <w:br/>
            </w:r>
            <w:r w:rsidRPr="0D773DA5">
              <w:rPr>
                <w:rFonts w:eastAsiaTheme="minorEastAsia"/>
              </w:rPr>
              <w:t xml:space="preserve"> § Physical</w:t>
            </w:r>
            <w:r w:rsidR="00420418">
              <w:br/>
            </w:r>
            <w:r w:rsidRPr="0D773DA5">
              <w:rPr>
                <w:rFonts w:eastAsiaTheme="minorEastAsia"/>
              </w:rPr>
              <w:t xml:space="preserve"> § Intellectual</w:t>
            </w:r>
            <w:r w:rsidR="00420418">
              <w:br/>
            </w:r>
            <w:r w:rsidRPr="0D773DA5">
              <w:rPr>
                <w:rFonts w:eastAsiaTheme="minorEastAsia"/>
              </w:rPr>
              <w:t xml:space="preserve"> § Emotional</w:t>
            </w:r>
            <w:r w:rsidR="00420418">
              <w:br/>
            </w:r>
            <w:r w:rsidRPr="0D773DA5">
              <w:rPr>
                <w:rFonts w:eastAsiaTheme="minorEastAsia"/>
              </w:rPr>
              <w:t xml:space="preserve"> § Social</w:t>
            </w:r>
            <w:r w:rsidR="00420418">
              <w:br/>
            </w:r>
            <w:r w:rsidRPr="0D773DA5">
              <w:rPr>
                <w:rFonts w:eastAsiaTheme="minorEastAsia"/>
              </w:rPr>
              <w:t xml:space="preserve"> § Financial</w:t>
            </w:r>
            <w:r w:rsidR="00420418">
              <w:br/>
            </w:r>
            <w:r w:rsidRPr="0D773DA5">
              <w:rPr>
                <w:rFonts w:eastAsiaTheme="minorEastAsia"/>
              </w:rPr>
              <w:t xml:space="preserve"> □ Identifying individual’s needs based on the impact</w:t>
            </w:r>
          </w:p>
          <w:p w:rsidR="00420418" w:rsidP="0D773DA5" w:rsidRDefault="0D773DA5" w14:paraId="7B15E200" w14:textId="307ECDE2">
            <w:pPr>
              <w:rPr>
                <w:rFonts w:eastAsiaTheme="minorEastAsia"/>
                <w:b/>
                <w:bCs/>
                <w:sz w:val="18"/>
                <w:szCs w:val="18"/>
              </w:rPr>
            </w:pPr>
            <w:r w:rsidRPr="0D773DA5">
              <w:rPr>
                <w:rFonts w:eastAsiaTheme="minorEastAsia"/>
                <w:b/>
                <w:bCs/>
                <w:sz w:val="18"/>
                <w:szCs w:val="18"/>
              </w:rPr>
              <w:t>Of life events.</w:t>
            </w:r>
          </w:p>
          <w:p w:rsidR="00420418" w:rsidP="0D773DA5" w:rsidRDefault="00420418" w14:paraId="6D74C9AD" w14:textId="0F8144EC">
            <w:pPr>
              <w:spacing w:line="257" w:lineRule="auto"/>
              <w:rPr>
                <w:rFonts w:ascii="Calibri" w:hAnsi="Calibri" w:eastAsia="Calibri" w:cs="Calibri"/>
              </w:rPr>
            </w:pPr>
          </w:p>
          <w:p w:rsidR="00420418" w:rsidP="0D773DA5" w:rsidRDefault="0D773DA5" w14:paraId="087DD1A3" w14:textId="55B8D3F7">
            <w:pPr>
              <w:spacing w:line="257" w:lineRule="auto"/>
            </w:pPr>
            <w:r w:rsidRPr="0D773DA5">
              <w:rPr>
                <w:rFonts w:ascii="Arial" w:hAnsi="Arial" w:eastAsia="Arial" w:cs="Arial"/>
                <w:b/>
                <w:bCs/>
                <w:sz w:val="18"/>
                <w:szCs w:val="18"/>
              </w:rPr>
              <w:t>Topic Area 3: Sources of support</w:t>
            </w:r>
          </w:p>
          <w:p w:rsidR="00420418" w:rsidP="0D773DA5" w:rsidRDefault="0D773DA5" w14:paraId="2C79DF5A" w14:textId="64929E9F">
            <w:pPr>
              <w:spacing w:line="257" w:lineRule="auto"/>
            </w:pPr>
            <w:r w:rsidRPr="0D773DA5">
              <w:rPr>
                <w:rFonts w:ascii="Arial" w:hAnsi="Arial" w:eastAsia="Arial" w:cs="Arial"/>
                <w:sz w:val="18"/>
                <w:szCs w:val="18"/>
              </w:rPr>
              <w:t xml:space="preserve"> </w:t>
            </w:r>
          </w:p>
          <w:p w:rsidR="00420418" w:rsidP="0D773DA5" w:rsidRDefault="0D773DA5" w14:paraId="70445B0E" w14:textId="531EDD23">
            <w:pPr>
              <w:spacing w:line="257" w:lineRule="auto"/>
            </w:pPr>
            <w:r w:rsidRPr="0D773DA5">
              <w:rPr>
                <w:rFonts w:ascii="Calibri" w:hAnsi="Calibri" w:eastAsia="Calibri" w:cs="Calibri"/>
              </w:rPr>
              <w:t>Sources of support</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formal</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informal</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charities</w:t>
            </w:r>
            <w:r w:rsidR="00420418">
              <w:br/>
            </w:r>
            <w:r w:rsidRPr="0D773DA5">
              <w:rPr>
                <w:rFonts w:ascii="Calibri" w:hAnsi="Calibri" w:eastAsia="Calibri" w:cs="Calibri"/>
              </w:rPr>
              <w:t xml:space="preserve"> □ The roles of practitioners in providing support</w:t>
            </w:r>
            <w:r w:rsidR="00420418">
              <w:br/>
            </w:r>
            <w:r w:rsidRPr="0D773DA5">
              <w:rPr>
                <w:rFonts w:ascii="Calibri" w:hAnsi="Calibri" w:eastAsia="Calibri" w:cs="Calibri"/>
              </w:rPr>
              <w:t xml:space="preserve"> □ The roles of informal care givers in providing</w:t>
            </w:r>
            <w:r w:rsidR="00420418">
              <w:br/>
            </w:r>
            <w:r w:rsidRPr="0D773DA5">
              <w:rPr>
                <w:rFonts w:ascii="Calibri" w:hAnsi="Calibri" w:eastAsia="Calibri" w:cs="Calibri"/>
              </w:rPr>
              <w:t xml:space="preserve"> support</w:t>
            </w:r>
            <w:r w:rsidR="00420418">
              <w:br/>
            </w:r>
            <w:r w:rsidRPr="0D773DA5">
              <w:rPr>
                <w:rFonts w:ascii="Calibri" w:hAnsi="Calibri" w:eastAsia="Calibri" w:cs="Calibri"/>
              </w:rPr>
              <w:t xml:space="preserve"> □ How practitioners meet individual needs</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enable/promote independence</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medical/mental health support</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care support</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respite care</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financial support</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advice and guidance</w:t>
            </w:r>
            <w:r w:rsidR="00420418">
              <w:br/>
            </w:r>
            <w:r w:rsidRPr="0D773DA5">
              <w:rPr>
                <w:rFonts w:ascii="Calibri" w:hAnsi="Calibri" w:eastAsia="Calibri" w:cs="Calibri"/>
              </w:rPr>
              <w:t xml:space="preserve"> □ Research and recommend personalised support</w:t>
            </w:r>
            <w:r w:rsidR="00420418">
              <w:br/>
            </w:r>
            <w:r w:rsidRPr="0D773DA5">
              <w:rPr>
                <w:rFonts w:ascii="Calibri" w:hAnsi="Calibri" w:eastAsia="Calibri" w:cs="Calibri"/>
              </w:rPr>
              <w:t xml:space="preserve"> based on individual needs</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Match support provision to specific individual</w:t>
            </w:r>
            <w:r w:rsidR="00420418">
              <w:br/>
            </w:r>
            <w:r w:rsidRPr="0D773DA5">
              <w:rPr>
                <w:rFonts w:ascii="Calibri" w:hAnsi="Calibri" w:eastAsia="Calibri" w:cs="Calibri"/>
              </w:rPr>
              <w:t xml:space="preserve"> needs</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Offer coordinated care and treatment</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Justify choices made</w:t>
            </w:r>
            <w:r w:rsidR="00420418">
              <w:br/>
            </w:r>
            <w:r w:rsidRPr="0D773DA5">
              <w:rPr>
                <w:rFonts w:ascii="Calibri" w:hAnsi="Calibri" w:eastAsia="Calibri" w:cs="Calibri"/>
              </w:rPr>
              <w:t xml:space="preserve"> </w:t>
            </w:r>
            <w:r w:rsidRPr="0D773DA5">
              <w:rPr>
                <w:rFonts w:ascii="Symbol" w:hAnsi="Symbol" w:eastAsia="Symbol" w:cs="Symbol"/>
              </w:rPr>
              <w:t></w:t>
            </w:r>
            <w:r w:rsidRPr="0D773DA5">
              <w:rPr>
                <w:rFonts w:ascii="Calibri" w:hAnsi="Calibri" w:eastAsia="Calibri" w:cs="Calibri"/>
              </w:rPr>
              <w:t xml:space="preserve"> Apply person-centred values</w:t>
            </w:r>
          </w:p>
          <w:p w:rsidR="00420418" w:rsidP="0D773DA5" w:rsidRDefault="00420418" w14:paraId="617A805B" w14:textId="7AC165DC">
            <w:pPr>
              <w:spacing w:line="257" w:lineRule="auto"/>
              <w:rPr>
                <w:rFonts w:ascii="Calibri" w:hAnsi="Calibri" w:eastAsia="Calibri" w:cs="Calibri"/>
              </w:rPr>
            </w:pPr>
          </w:p>
          <w:p w:rsidR="00420418" w:rsidP="0D773DA5" w:rsidRDefault="00420418" w14:paraId="22783E35" w14:textId="4D420B23">
            <w:pPr>
              <w:spacing w:line="257" w:lineRule="auto"/>
              <w:rPr>
                <w:rFonts w:ascii="Calibri" w:hAnsi="Calibri" w:eastAsia="Calibri" w:cs="Calibri"/>
              </w:rPr>
            </w:pPr>
          </w:p>
          <w:p w:rsidR="00420418" w:rsidP="0D773DA5" w:rsidRDefault="00420418" w14:paraId="13E1C139" w14:textId="7174DAA1">
            <w:pPr>
              <w:spacing w:line="257" w:lineRule="auto"/>
              <w:rPr>
                <w:rFonts w:ascii="Calibri" w:hAnsi="Calibri" w:eastAsia="Calibri" w:cs="Calibri"/>
              </w:rPr>
            </w:pPr>
          </w:p>
          <w:p w:rsidR="00420418" w:rsidP="0D773DA5" w:rsidRDefault="00420418" w14:paraId="64BD4BC2" w14:textId="7D68C0C9">
            <w:pPr>
              <w:spacing w:line="257" w:lineRule="auto"/>
              <w:rPr>
                <w:rFonts w:ascii="Calibri" w:hAnsi="Calibri" w:eastAsia="Calibri" w:cs="Calibri"/>
              </w:rPr>
            </w:pPr>
          </w:p>
          <w:p w:rsidR="00420418" w:rsidP="0D773DA5" w:rsidRDefault="00420418" w14:paraId="4EF798E5" w14:textId="33369446">
            <w:pPr>
              <w:rPr>
                <w:rFonts w:ascii="Calibri" w:hAnsi="Calibri" w:eastAsia="Calibri" w:cs="Calibri"/>
              </w:rPr>
            </w:pPr>
          </w:p>
        </w:tc>
        <w:tc>
          <w:tcPr>
            <w:tcW w:w="2121" w:type="dxa"/>
            <w:tcMar/>
          </w:tcPr>
          <w:p w:rsidR="00420418" w:rsidP="00420418" w:rsidRDefault="00420418" w14:paraId="0F0B456E" w14:textId="77777777">
            <w:r>
              <w:t>Links to careers</w:t>
            </w:r>
          </w:p>
          <w:p w:rsidR="00BE0F94" w:rsidP="00420418" w:rsidRDefault="00BE0F94" w14:paraId="66D4F659" w14:textId="77777777"/>
          <w:p w:rsidR="00BE0F94" w:rsidP="00420418" w:rsidRDefault="00BE0F94" w14:paraId="0BB1734B" w14:textId="3E7342C3"/>
        </w:tc>
        <w:tc>
          <w:tcPr>
            <w:tcW w:w="2131" w:type="dxa"/>
            <w:tcMar/>
          </w:tcPr>
          <w:p w:rsidRPr="004C552B" w:rsidR="00420418" w:rsidP="00420418" w:rsidRDefault="00420418" w14:paraId="31A0BF84" w14:textId="77777777">
            <w:pPr>
              <w:rPr>
                <w:sz w:val="18"/>
                <w:szCs w:val="18"/>
              </w:rPr>
            </w:pPr>
            <w:r w:rsidRPr="004C552B">
              <w:rPr>
                <w:sz w:val="18"/>
                <w:szCs w:val="18"/>
              </w:rPr>
              <w:t>Links to the Knowledge organiser and other additional resources</w:t>
            </w:r>
          </w:p>
        </w:tc>
      </w:tr>
      <w:tr w:rsidR="00BE0F94" w:rsidTr="4631893E" w14:paraId="4A03ED0D" w14:textId="77777777">
        <w:trPr>
          <w:trHeight w:val="11047"/>
        </w:trPr>
        <w:tc>
          <w:tcPr>
            <w:tcW w:w="852" w:type="dxa"/>
            <w:tcMar/>
          </w:tcPr>
          <w:p w:rsidR="00BE0F94" w:rsidP="00BE0F94" w:rsidRDefault="0D773DA5" w14:paraId="63FCE29E" w14:textId="5F34086A">
            <w:r>
              <w:t xml:space="preserve">Half term </w:t>
            </w:r>
            <w:r w:rsidR="0D710FDB">
              <w:t>4</w:t>
            </w:r>
          </w:p>
          <w:p w:rsidR="00BE0F94" w:rsidP="0D773DA5" w:rsidRDefault="00BE0F94" w14:paraId="714A66C1" w14:textId="4774A1F1"/>
        </w:tc>
        <w:tc>
          <w:tcPr>
            <w:tcW w:w="5103" w:type="dxa"/>
            <w:tcMar/>
          </w:tcPr>
          <w:p w:rsidRPr="00AC7F47" w:rsidR="00BE0F94" w:rsidP="0D773DA5" w:rsidRDefault="00BE0F94" w14:paraId="2CEC1457" w14:textId="594CBC60">
            <w:pPr>
              <w:rPr>
                <w:rFonts w:eastAsiaTheme="minorEastAsia"/>
                <w:b/>
                <w:bCs/>
                <w:sz w:val="18"/>
                <w:szCs w:val="18"/>
              </w:rPr>
            </w:pPr>
          </w:p>
          <w:p w:rsidRPr="00AC7F47" w:rsidR="00BE0F94" w:rsidP="0D773DA5" w:rsidRDefault="0D773DA5" w14:paraId="5541101C" w14:textId="70102937">
            <w:pPr>
              <w:rPr>
                <w:rFonts w:eastAsiaTheme="minorEastAsia"/>
                <w:sz w:val="18"/>
                <w:szCs w:val="18"/>
              </w:rPr>
            </w:pPr>
            <w:r w:rsidRPr="0D773DA5">
              <w:rPr>
                <w:rFonts w:eastAsiaTheme="minorEastAsia"/>
                <w:sz w:val="18"/>
                <w:szCs w:val="18"/>
              </w:rPr>
              <w:t xml:space="preserve">Completion of task1,  2a and 2b that is from the prior half terms learning. </w:t>
            </w:r>
          </w:p>
          <w:p w:rsidRPr="00AC7F47" w:rsidR="00BE0F94" w:rsidP="0D773DA5" w:rsidRDefault="00BE0F94" w14:paraId="5439E73B" w14:textId="47993A53">
            <w:pPr>
              <w:rPr>
                <w:rFonts w:eastAsiaTheme="minorEastAsia"/>
                <w:sz w:val="18"/>
                <w:szCs w:val="18"/>
              </w:rPr>
            </w:pPr>
          </w:p>
          <w:p w:rsidRPr="00AC7F47" w:rsidR="00BE0F94" w:rsidP="0D773DA5" w:rsidRDefault="0D773DA5" w14:paraId="2DC11F38" w14:textId="57308201">
            <w:pPr>
              <w:rPr>
                <w:rFonts w:eastAsiaTheme="minorEastAsia"/>
                <w:color w:val="000000" w:themeColor="text1"/>
                <w:sz w:val="20"/>
                <w:szCs w:val="20"/>
                <w:lang w:val="en-US"/>
              </w:rPr>
            </w:pPr>
            <w:r w:rsidRPr="0D773DA5">
              <w:rPr>
                <w:rFonts w:eastAsiaTheme="minorEastAsia"/>
              </w:rPr>
              <w:t xml:space="preserve">Task 1 - </w:t>
            </w:r>
            <w:r w:rsidRPr="0D773DA5">
              <w:rPr>
                <w:rFonts w:eastAsiaTheme="minorEastAsia"/>
                <w:color w:val="000000" w:themeColor="text1"/>
                <w:sz w:val="18"/>
                <w:szCs w:val="18"/>
                <w:lang w:val="en-US"/>
              </w:rPr>
              <w:t>You will be set a task on growth and development through a life stage, this can be any of the 5 studied.</w:t>
            </w:r>
          </w:p>
          <w:p w:rsidRPr="00AC7F47" w:rsidR="00BE0F94" w:rsidP="0D773DA5" w:rsidRDefault="00BE0F94" w14:paraId="49D67D10" w14:textId="51591A50">
            <w:pPr>
              <w:rPr>
                <w:rFonts w:eastAsiaTheme="minorEastAsia"/>
                <w:color w:val="000000" w:themeColor="text1"/>
                <w:sz w:val="18"/>
                <w:szCs w:val="18"/>
                <w:lang w:val="en-US"/>
              </w:rPr>
            </w:pPr>
          </w:p>
          <w:p w:rsidRPr="00AC7F47" w:rsidR="00BE0F94" w:rsidP="0D773DA5" w:rsidRDefault="0D773DA5" w14:paraId="7BB8B95B" w14:textId="142C3750">
            <w:pPr>
              <w:rPr>
                <w:rFonts w:eastAsiaTheme="minorEastAsia"/>
                <w:color w:val="000000" w:themeColor="text1"/>
                <w:sz w:val="18"/>
                <w:szCs w:val="18"/>
                <w:lang w:val="en-US"/>
              </w:rPr>
            </w:pPr>
            <w:r w:rsidRPr="0D773DA5">
              <w:rPr>
                <w:rFonts w:eastAsiaTheme="minorEastAsia"/>
                <w:color w:val="000000" w:themeColor="text1"/>
                <w:sz w:val="18"/>
                <w:szCs w:val="18"/>
                <w:lang w:val="en-US"/>
              </w:rPr>
              <w:t>Task 2a - You will be set a task on life events and sources of support for individuals. In this task you will need to interview a real person.</w:t>
            </w:r>
          </w:p>
          <w:p w:rsidRPr="00AC7F47" w:rsidR="00BE0F94" w:rsidP="0D773DA5" w:rsidRDefault="00BE0F94" w14:paraId="4B9A928C" w14:textId="0B2844AB">
            <w:pPr>
              <w:rPr>
                <w:rFonts w:eastAsiaTheme="minorEastAsia"/>
                <w:color w:val="000000" w:themeColor="text1"/>
                <w:sz w:val="18"/>
                <w:szCs w:val="18"/>
                <w:lang w:val="en-US"/>
              </w:rPr>
            </w:pPr>
          </w:p>
          <w:p w:rsidRPr="00AC7F47" w:rsidR="00BE0F94" w:rsidP="0D773DA5" w:rsidRDefault="0D773DA5" w14:paraId="2686C837" w14:textId="7C8E44C9">
            <w:pPr>
              <w:rPr>
                <w:rFonts w:ascii="Calibri" w:hAnsi="Calibri" w:eastAsia="Calibri" w:cs="Calibri"/>
                <w:b/>
                <w:bCs/>
                <w:color w:val="000000" w:themeColor="text1"/>
                <w:sz w:val="18"/>
                <w:szCs w:val="18"/>
                <w:lang w:val="en-US"/>
              </w:rPr>
            </w:pPr>
            <w:r w:rsidRPr="0D773DA5">
              <w:rPr>
                <w:rFonts w:eastAsiaTheme="minorEastAsia"/>
                <w:color w:val="000000" w:themeColor="text1"/>
                <w:sz w:val="18"/>
                <w:szCs w:val="18"/>
                <w:lang w:val="en-US"/>
              </w:rPr>
              <w:t>Task 2b - You will be set a task on researching and recommending support to meet individual needs, this may be on a local or national level</w:t>
            </w:r>
            <w:r w:rsidRPr="0D773DA5">
              <w:rPr>
                <w:rFonts w:ascii="Calibri" w:hAnsi="Calibri" w:eastAsia="Calibri" w:cs="Calibri"/>
                <w:b/>
                <w:bCs/>
                <w:color w:val="000000" w:themeColor="text1"/>
                <w:sz w:val="18"/>
                <w:szCs w:val="18"/>
                <w:lang w:val="en-US"/>
              </w:rPr>
              <w:t>.</w:t>
            </w:r>
          </w:p>
        </w:tc>
        <w:tc>
          <w:tcPr>
            <w:tcW w:w="2121" w:type="dxa"/>
            <w:tcMar/>
          </w:tcPr>
          <w:p w:rsidR="00BE0F94" w:rsidP="00BE0F94" w:rsidRDefault="00BE0F94" w14:paraId="1BBB9D5B" w14:textId="77777777"/>
        </w:tc>
        <w:tc>
          <w:tcPr>
            <w:tcW w:w="2131" w:type="dxa"/>
            <w:tcMar/>
          </w:tcPr>
          <w:p w:rsidR="00BE0F94" w:rsidP="00BE0F94" w:rsidRDefault="00BE0F94" w14:paraId="07906874" w14:textId="77777777"/>
        </w:tc>
      </w:tr>
    </w:tbl>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553pFdKV" int2:invalidationBookmarkName="" int2:hashCode="K10F01lLg7ogr7" int2:id="hfNHRTE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C7D35EF"/>
    <w:multiLevelType w:val="hybridMultilevel"/>
    <w:tmpl w:val="A0FED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45624246">
    <w:abstractNumId w:val="3"/>
  </w:num>
  <w:num w:numId="2" w16cid:durableId="526411315">
    <w:abstractNumId w:val="5"/>
  </w:num>
  <w:num w:numId="3" w16cid:durableId="1009792210">
    <w:abstractNumId w:val="1"/>
  </w:num>
  <w:num w:numId="4" w16cid:durableId="1529025834">
    <w:abstractNumId w:val="10"/>
  </w:num>
  <w:num w:numId="5" w16cid:durableId="1527595357">
    <w:abstractNumId w:val="7"/>
  </w:num>
  <w:num w:numId="6" w16cid:durableId="1549418836">
    <w:abstractNumId w:val="8"/>
  </w:num>
  <w:num w:numId="7" w16cid:durableId="672800350">
    <w:abstractNumId w:val="4"/>
  </w:num>
  <w:num w:numId="8" w16cid:durableId="1549684616">
    <w:abstractNumId w:val="2"/>
  </w:num>
  <w:num w:numId="9" w16cid:durableId="1271426070">
    <w:abstractNumId w:val="9"/>
  </w:num>
  <w:num w:numId="10" w16cid:durableId="1724792150">
    <w:abstractNumId w:val="0"/>
  </w:num>
  <w:num w:numId="11" w16cid:durableId="823203723">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06E46"/>
    <w:rsid w:val="000347BD"/>
    <w:rsid w:val="00044BA4"/>
    <w:rsid w:val="000558AB"/>
    <w:rsid w:val="000754D6"/>
    <w:rsid w:val="00077042"/>
    <w:rsid w:val="000A06B0"/>
    <w:rsid w:val="000E3289"/>
    <w:rsid w:val="00153E4F"/>
    <w:rsid w:val="001B5CBE"/>
    <w:rsid w:val="0020021C"/>
    <w:rsid w:val="00205C85"/>
    <w:rsid w:val="00283743"/>
    <w:rsid w:val="00295B32"/>
    <w:rsid w:val="00306366"/>
    <w:rsid w:val="00327D7B"/>
    <w:rsid w:val="00342881"/>
    <w:rsid w:val="003624DD"/>
    <w:rsid w:val="0037601A"/>
    <w:rsid w:val="00407FD3"/>
    <w:rsid w:val="00420418"/>
    <w:rsid w:val="00491D30"/>
    <w:rsid w:val="004A33EB"/>
    <w:rsid w:val="004C552B"/>
    <w:rsid w:val="005E458B"/>
    <w:rsid w:val="005E7AB7"/>
    <w:rsid w:val="005F27CD"/>
    <w:rsid w:val="00626765"/>
    <w:rsid w:val="00832853"/>
    <w:rsid w:val="008A6978"/>
    <w:rsid w:val="0090642B"/>
    <w:rsid w:val="0093604D"/>
    <w:rsid w:val="009813DD"/>
    <w:rsid w:val="009B4B13"/>
    <w:rsid w:val="009F0882"/>
    <w:rsid w:val="00A53305"/>
    <w:rsid w:val="00A60B3A"/>
    <w:rsid w:val="00AA2044"/>
    <w:rsid w:val="00AC7F47"/>
    <w:rsid w:val="00AD0F8A"/>
    <w:rsid w:val="00B205E1"/>
    <w:rsid w:val="00B36763"/>
    <w:rsid w:val="00B55B8A"/>
    <w:rsid w:val="00BB337E"/>
    <w:rsid w:val="00BD5A13"/>
    <w:rsid w:val="00BE0F94"/>
    <w:rsid w:val="00C43DDD"/>
    <w:rsid w:val="00C46257"/>
    <w:rsid w:val="00CA54AB"/>
    <w:rsid w:val="00CB0A1E"/>
    <w:rsid w:val="00CF42E3"/>
    <w:rsid w:val="00D73D5F"/>
    <w:rsid w:val="00E84ADA"/>
    <w:rsid w:val="00EB740B"/>
    <w:rsid w:val="00F3745E"/>
    <w:rsid w:val="00F6330C"/>
    <w:rsid w:val="00FC7BCA"/>
    <w:rsid w:val="00FE3662"/>
    <w:rsid w:val="023D41D2"/>
    <w:rsid w:val="047EC2BC"/>
    <w:rsid w:val="0C70AC44"/>
    <w:rsid w:val="0D710FDB"/>
    <w:rsid w:val="0D773DA5"/>
    <w:rsid w:val="1070733D"/>
    <w:rsid w:val="156FBC53"/>
    <w:rsid w:val="1A1F4309"/>
    <w:rsid w:val="1D56E3CB"/>
    <w:rsid w:val="1D61A5DB"/>
    <w:rsid w:val="22FDFF18"/>
    <w:rsid w:val="23C6254F"/>
    <w:rsid w:val="26359FDA"/>
    <w:rsid w:val="2D499B77"/>
    <w:rsid w:val="2E47A22B"/>
    <w:rsid w:val="2E4D2371"/>
    <w:rsid w:val="2FE3728C"/>
    <w:rsid w:val="314E073F"/>
    <w:rsid w:val="34D00C0C"/>
    <w:rsid w:val="366BDC6D"/>
    <w:rsid w:val="37EC4552"/>
    <w:rsid w:val="3A124DDC"/>
    <w:rsid w:val="3DEF0BB0"/>
    <w:rsid w:val="3FE16B13"/>
    <w:rsid w:val="41E3F0C6"/>
    <w:rsid w:val="45CB8C7C"/>
    <w:rsid w:val="4631893E"/>
    <w:rsid w:val="47DD6C41"/>
    <w:rsid w:val="50921389"/>
    <w:rsid w:val="540DAA2F"/>
    <w:rsid w:val="581E8A62"/>
    <w:rsid w:val="59D1A5EC"/>
    <w:rsid w:val="5F6C95A5"/>
    <w:rsid w:val="65DBD729"/>
    <w:rsid w:val="6627D093"/>
    <w:rsid w:val="6A408E07"/>
    <w:rsid w:val="6DCDC0B1"/>
    <w:rsid w:val="7AB4313F"/>
    <w:rsid w:val="7B5C3EAD"/>
    <w:rsid w:val="7C48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373E"/>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character" w:styleId="FollowedHyperlink">
    <w:name w:val="FollowedHyperlink"/>
    <w:basedOn w:val="DefaultParagraphFont"/>
    <w:uiPriority w:val="99"/>
    <w:semiHidden/>
    <w:unhideWhenUsed/>
    <w:rsid w:val="00FE3662"/>
    <w:rPr>
      <w:color w:val="954F72" w:themeColor="followedHyperlink"/>
      <w:u w:val="single"/>
    </w:rPr>
  </w:style>
  <w:style w:type="character" w:styleId="markedcontent" w:customStyle="1">
    <w:name w:val="markedcontent"/>
    <w:basedOn w:val="DefaultParagraphFont"/>
    <w:rsid w:val="00AD0F8A"/>
  </w:style>
  <w:style w:type="paragraph" w:styleId="paragraph" w:customStyle="1">
    <w:name w:val="paragraph"/>
    <w:basedOn w:val="Normal"/>
    <w:rsid w:val="0062676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ntextualspellingandgrammarerror" w:customStyle="1">
    <w:name w:val="contextualspellingandgrammarerror"/>
    <w:basedOn w:val="DefaultParagraphFont"/>
    <w:rsid w:val="0062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48675875">
      <w:bodyDiv w:val="1"/>
      <w:marLeft w:val="0"/>
      <w:marRight w:val="0"/>
      <w:marTop w:val="0"/>
      <w:marBottom w:val="0"/>
      <w:divBdr>
        <w:top w:val="none" w:sz="0" w:space="0" w:color="auto"/>
        <w:left w:val="none" w:sz="0" w:space="0" w:color="auto"/>
        <w:bottom w:val="none" w:sz="0" w:space="0" w:color="auto"/>
        <w:right w:val="none" w:sz="0" w:space="0" w:color="auto"/>
      </w:divBdr>
    </w:div>
    <w:div w:id="799956926">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1066412692">
      <w:bodyDiv w:val="1"/>
      <w:marLeft w:val="0"/>
      <w:marRight w:val="0"/>
      <w:marTop w:val="0"/>
      <w:marBottom w:val="0"/>
      <w:divBdr>
        <w:top w:val="none" w:sz="0" w:space="0" w:color="auto"/>
        <w:left w:val="none" w:sz="0" w:space="0" w:color="auto"/>
        <w:bottom w:val="none" w:sz="0" w:space="0" w:color="auto"/>
        <w:right w:val="none" w:sz="0" w:space="0" w:color="auto"/>
      </w:divBdr>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43845886">
      <w:bodyDiv w:val="1"/>
      <w:marLeft w:val="0"/>
      <w:marRight w:val="0"/>
      <w:marTop w:val="0"/>
      <w:marBottom w:val="0"/>
      <w:divBdr>
        <w:top w:val="none" w:sz="0" w:space="0" w:color="auto"/>
        <w:left w:val="none" w:sz="0" w:space="0" w:color="auto"/>
        <w:bottom w:val="none" w:sz="0" w:space="0" w:color="auto"/>
        <w:right w:val="none" w:sz="0" w:space="0" w:color="auto"/>
      </w:divBdr>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92019912">
      <w:bodyDiv w:val="1"/>
      <w:marLeft w:val="0"/>
      <w:marRight w:val="0"/>
      <w:marTop w:val="0"/>
      <w:marBottom w:val="0"/>
      <w:divBdr>
        <w:top w:val="none" w:sz="0" w:space="0" w:color="auto"/>
        <w:left w:val="none" w:sz="0" w:space="0" w:color="auto"/>
        <w:bottom w:val="none" w:sz="0" w:space="0" w:color="auto"/>
        <w:right w:val="none" w:sz="0" w:space="0" w:color="auto"/>
      </w:divBdr>
      <w:divsChild>
        <w:div w:id="1333995776">
          <w:marLeft w:val="0"/>
          <w:marRight w:val="0"/>
          <w:marTop w:val="0"/>
          <w:marBottom w:val="0"/>
          <w:divBdr>
            <w:top w:val="none" w:sz="0" w:space="0" w:color="auto"/>
            <w:left w:val="none" w:sz="0" w:space="0" w:color="auto"/>
            <w:bottom w:val="none" w:sz="0" w:space="0" w:color="auto"/>
            <w:right w:val="none" w:sz="0" w:space="0" w:color="auto"/>
          </w:divBdr>
        </w:div>
      </w:divsChild>
    </w:div>
    <w:div w:id="1836266101">
      <w:bodyDiv w:val="1"/>
      <w:marLeft w:val="0"/>
      <w:marRight w:val="0"/>
      <w:marTop w:val="0"/>
      <w:marBottom w:val="0"/>
      <w:divBdr>
        <w:top w:val="none" w:sz="0" w:space="0" w:color="auto"/>
        <w:left w:val="none" w:sz="0" w:space="0" w:color="auto"/>
        <w:bottom w:val="none" w:sz="0" w:space="0" w:color="auto"/>
        <w:right w:val="none" w:sz="0" w:space="0" w:color="auto"/>
      </w:divBdr>
    </w:div>
    <w:div w:id="1853761844">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1944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6DC4A5-08C6-40A4-9810-7B601FCA9F1F}">
  <ds:schemaRefs>
    <ds:schemaRef ds:uri="http://schemas.microsoft.com/sharepoint/v3/contenttype/forms"/>
  </ds:schemaRefs>
</ds:datastoreItem>
</file>

<file path=customXml/itemProps2.xml><?xml version="1.0" encoding="utf-8"?>
<ds:datastoreItem xmlns:ds="http://schemas.openxmlformats.org/officeDocument/2006/customXml" ds:itemID="{0B865E06-8D3A-4642-BF7E-4333C24B6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131214-B867-4967-AD2C-A7D57A70585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844aa3d-b05d-46b3-9f4b-cddb8ed396e7"/>
    <ds:schemaRef ds:uri="http://schemas.openxmlformats.org/package/2006/metadata/core-properties"/>
    <ds:schemaRef ds:uri="cfce2ae9-ec58-4bb7-b974-fbb97e1ff973"/>
    <ds:schemaRef ds:uri="http://www.w3.org/XML/1998/namespace"/>
    <ds:schemaRef ds:uri="4276e521-d8f5-44a8-8722-75164a36e364"/>
    <ds:schemaRef ds:uri="b6daa2f3-06b5-47f8-a85d-067055f32ca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L Gorry</lastModifiedBy>
  <revision>3</revision>
  <dcterms:created xsi:type="dcterms:W3CDTF">2024-12-13T11:18:00.0000000Z</dcterms:created>
  <dcterms:modified xsi:type="dcterms:W3CDTF">2024-12-13T11:24:48.4551361Z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19900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