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2F66677D" w14:textId="77777777" w:rsidTr="00CF42E3">
        <w:tc>
          <w:tcPr>
            <w:tcW w:w="10207" w:type="dxa"/>
            <w:gridSpan w:val="4"/>
          </w:tcPr>
          <w:p w14:paraId="2F66677C" w14:textId="57BAC266" w:rsidR="005F27CD" w:rsidRDefault="005F27CD" w:rsidP="00FE2EE9">
            <w:r>
              <w:t xml:space="preserve">Subject: </w:t>
            </w:r>
            <w:r w:rsidR="00FE2EE9">
              <w:t>English</w:t>
            </w:r>
            <w:r w:rsidR="00AC535B">
              <w:t xml:space="preserve"> Year 8</w:t>
            </w:r>
            <w:r>
              <w:t xml:space="preserve"> Curriculum Map 202</w:t>
            </w:r>
            <w:r w:rsidR="00277F42">
              <w:t>3</w:t>
            </w:r>
            <w:r>
              <w:t>-202</w:t>
            </w:r>
            <w:r w:rsidR="00277F42">
              <w:t>4</w:t>
            </w:r>
          </w:p>
        </w:tc>
      </w:tr>
      <w:tr w:rsidR="005F27CD" w14:paraId="2F666782" w14:textId="77777777" w:rsidTr="00342881">
        <w:tc>
          <w:tcPr>
            <w:tcW w:w="852" w:type="dxa"/>
          </w:tcPr>
          <w:p w14:paraId="2F66677E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2F66677F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2F666780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2F666781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2F6667BE" w14:textId="77777777" w:rsidTr="00342881">
        <w:tc>
          <w:tcPr>
            <w:tcW w:w="852" w:type="dxa"/>
          </w:tcPr>
          <w:p w14:paraId="2F666783" w14:textId="77777777" w:rsidR="005F27CD" w:rsidRPr="00AC535B" w:rsidRDefault="00FB5A55">
            <w:pPr>
              <w:rPr>
                <w:color w:val="4472C4" w:themeColor="accent5"/>
              </w:rPr>
            </w:pPr>
            <w:r>
              <w:t>HT1-</w:t>
            </w:r>
            <w:r w:rsidR="00FE2EE9" w:rsidRPr="00FB5A55">
              <w:t>2</w:t>
            </w:r>
          </w:p>
        </w:tc>
        <w:tc>
          <w:tcPr>
            <w:tcW w:w="5103" w:type="dxa"/>
          </w:tcPr>
          <w:p w14:paraId="2F666784" w14:textId="77777777" w:rsidR="005F27CD" w:rsidRPr="00AC535B" w:rsidRDefault="003108DE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Sir Arthur Conan Doyle: </w:t>
            </w:r>
            <w:r w:rsidRPr="003108DE">
              <w:rPr>
                <w:b/>
                <w:i/>
                <w:lang w:val="en-US"/>
              </w:rPr>
              <w:t xml:space="preserve">The Adventures of </w:t>
            </w:r>
            <w:r w:rsidR="00AC535B" w:rsidRPr="003108DE">
              <w:rPr>
                <w:b/>
                <w:i/>
                <w:lang w:val="en-US"/>
              </w:rPr>
              <w:t>Sherlock Holmes</w:t>
            </w:r>
          </w:p>
          <w:p w14:paraId="2F666785" w14:textId="77777777" w:rsidR="00FE2EE9" w:rsidRPr="00AC535B" w:rsidRDefault="00FE2EE9">
            <w:pPr>
              <w:rPr>
                <w:b/>
                <w:color w:val="4472C4" w:themeColor="accent5"/>
                <w:lang w:val="en-US"/>
              </w:rPr>
            </w:pPr>
          </w:p>
          <w:p w14:paraId="2F666786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F666787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ascii="Calibri" w:hAnsi="Calibri" w:cs="Calibri"/>
                <w:color w:val="4472C4" w:themeColor="accent5"/>
              </w:rPr>
              <w:t>What life was like in Victorian London.</w:t>
            </w:r>
          </w:p>
          <w:p w14:paraId="2F666788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Arthur Conan Doyle is.</w:t>
            </w:r>
          </w:p>
          <w:p w14:paraId="2F666789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the characters Sherlock Holmes and Doctor John Watson are.</w:t>
            </w:r>
          </w:p>
          <w:p w14:paraId="2F66678A" w14:textId="77777777" w:rsidR="00FE2EE9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color w:val="4472C4" w:themeColor="accent5"/>
              </w:rPr>
              <w:t>Writers structure short stories to establish important details in the exposition, then build tension through a series of shifts before a climax. </w:t>
            </w:r>
          </w:p>
          <w:p w14:paraId="2F66678B" w14:textId="77777777" w:rsidR="00AC535B" w:rsidRPr="00AC535B" w:rsidRDefault="00AC535B" w:rsidP="00FE2EE9">
            <w:pPr>
              <w:rPr>
                <w:rFonts w:cstheme="minorHAnsi"/>
                <w:b/>
                <w:color w:val="4472C4" w:themeColor="accent5"/>
              </w:rPr>
            </w:pPr>
          </w:p>
          <w:p w14:paraId="2F66678C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2F66678D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characterisation</w:t>
            </w:r>
          </w:p>
          <w:p w14:paraId="2F66678E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climax</w:t>
            </w:r>
          </w:p>
          <w:p w14:paraId="2F66678F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compassionate</w:t>
            </w:r>
          </w:p>
          <w:p w14:paraId="2F666790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contempt</w:t>
            </w:r>
          </w:p>
          <w:p w14:paraId="2F666791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establish</w:t>
            </w:r>
          </w:p>
          <w:p w14:paraId="2F666792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exposition</w:t>
            </w:r>
          </w:p>
          <w:p w14:paraId="2F666794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hubris</w:t>
            </w:r>
          </w:p>
          <w:p w14:paraId="2F666795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ignorance</w:t>
            </w:r>
          </w:p>
          <w:p w14:paraId="2F666796" w14:textId="77777777" w:rsid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inferior</w:t>
            </w:r>
          </w:p>
          <w:p w14:paraId="1D535E89" w14:textId="27D35BD7" w:rsidR="00F3687F" w:rsidRPr="00AC535B" w:rsidRDefault="00F3687F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justified</w:t>
            </w:r>
          </w:p>
          <w:p w14:paraId="2F666797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manipulate</w:t>
            </w:r>
          </w:p>
          <w:p w14:paraId="2F666798" w14:textId="77777777" w:rsid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metaphor</w:t>
            </w:r>
          </w:p>
          <w:p w14:paraId="2F666799" w14:textId="77777777" w:rsidR="00D439D2" w:rsidRPr="00AC535B" w:rsidRDefault="00D439D2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narrator</w:t>
            </w:r>
          </w:p>
          <w:p w14:paraId="2F66679A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patriarchy</w:t>
            </w:r>
          </w:p>
          <w:p w14:paraId="2F66679B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perspective</w:t>
            </w:r>
          </w:p>
          <w:p w14:paraId="2F66679C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protagonist</w:t>
            </w:r>
          </w:p>
          <w:p w14:paraId="2F66679D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shift</w:t>
            </w:r>
          </w:p>
          <w:p w14:paraId="2F66679E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structure</w:t>
            </w:r>
          </w:p>
          <w:p w14:paraId="2F66679F" w14:textId="77777777" w:rsidR="00FE2EE9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 xml:space="preserve">superior </w:t>
            </w:r>
          </w:p>
          <w:p w14:paraId="2F6667A0" w14:textId="77777777" w:rsidR="00AC535B" w:rsidRPr="00AC535B" w:rsidRDefault="00AC535B" w:rsidP="00AC535B">
            <w:pPr>
              <w:rPr>
                <w:rFonts w:cstheme="minorHAnsi"/>
                <w:color w:val="4472C4" w:themeColor="accent5"/>
              </w:rPr>
            </w:pPr>
          </w:p>
          <w:p w14:paraId="2F6667A1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EE56469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414A0CAD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2F6667AA" w14:textId="77777777" w:rsidR="005E555F" w:rsidRDefault="005E555F" w:rsidP="005E555F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2F6667AB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F6667AD" w14:textId="1F755203" w:rsidR="005E555F" w:rsidRPr="005E555F" w:rsidRDefault="00E82241" w:rsidP="005E555F">
            <w:p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Crafting effective creative sentences</w:t>
            </w:r>
            <w:r w:rsidRPr="005E555F">
              <w:rPr>
                <w:rFonts w:cstheme="minorHAnsi"/>
                <w:color w:val="4472C4" w:themeColor="accent5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2F6667AE" w14:textId="77777777" w:rsidR="00E27B94" w:rsidRDefault="00E27B94">
            <w:hyperlink r:id="rId8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2F6667AF" w14:textId="77777777" w:rsidR="00E27B94" w:rsidRDefault="00E27B94"/>
          <w:p w14:paraId="2F6667B0" w14:textId="77777777" w:rsidR="00E27B94" w:rsidRDefault="00E27B94">
            <w:hyperlink r:id="rId9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2F6667B1" w14:textId="77777777" w:rsidR="00C30FD9" w:rsidRDefault="00C30FD9"/>
          <w:p w14:paraId="2F6667B2" w14:textId="77777777" w:rsidR="00C30FD9" w:rsidRDefault="00C30FD9" w:rsidP="00C30FD9">
            <w:hyperlink r:id="rId10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F6667B3" w14:textId="77777777" w:rsidR="00C30FD9" w:rsidRDefault="00C30FD9" w:rsidP="00C30FD9"/>
          <w:p w14:paraId="2F6667B4" w14:textId="77777777" w:rsidR="00C30FD9" w:rsidRDefault="00C30FD9" w:rsidP="00C30FD9">
            <w:hyperlink r:id="rId11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F6667B5" w14:textId="77777777" w:rsidR="00C30FD9" w:rsidRDefault="00C30FD9" w:rsidP="00C30FD9"/>
          <w:p w14:paraId="2F6667B6" w14:textId="77777777" w:rsidR="00C30FD9" w:rsidRDefault="00C30FD9" w:rsidP="00C30FD9">
            <w:hyperlink r:id="rId12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F6667B7" w14:textId="77777777" w:rsidR="00C30FD9" w:rsidRDefault="00C30FD9" w:rsidP="00C30FD9"/>
          <w:p w14:paraId="2F6667B8" w14:textId="77777777" w:rsidR="00C30FD9" w:rsidRDefault="00C30FD9" w:rsidP="00C30FD9">
            <w:hyperlink r:id="rId13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2F6667B9" w14:textId="77777777" w:rsidR="00C30FD9" w:rsidRDefault="00C30FD9" w:rsidP="00C30FD9"/>
          <w:p w14:paraId="2F6667BA" w14:textId="77777777" w:rsidR="00C30FD9" w:rsidRDefault="00C30FD9" w:rsidP="00C30FD9">
            <w:pPr>
              <w:rPr>
                <w:rStyle w:val="Hyperlink"/>
              </w:rPr>
            </w:pPr>
            <w:hyperlink r:id="rId14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F6667BB" w14:textId="77777777" w:rsidR="008724C3" w:rsidRDefault="008724C3" w:rsidP="00C30FD9">
            <w:pPr>
              <w:rPr>
                <w:rStyle w:val="Hyperlink"/>
              </w:rPr>
            </w:pPr>
          </w:p>
          <w:p w14:paraId="2F6667BC" w14:textId="77777777" w:rsidR="008724C3" w:rsidRDefault="008724C3" w:rsidP="00C30FD9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14:paraId="2F6667BD" w14:textId="77777777" w:rsidR="005F27CD" w:rsidRDefault="005F27CD"/>
        </w:tc>
      </w:tr>
      <w:tr w:rsidR="008724C3" w14:paraId="2F6667F3" w14:textId="77777777" w:rsidTr="00342881">
        <w:tc>
          <w:tcPr>
            <w:tcW w:w="852" w:type="dxa"/>
          </w:tcPr>
          <w:p w14:paraId="2F6667BF" w14:textId="77777777" w:rsidR="008724C3" w:rsidRDefault="008724C3" w:rsidP="008724C3">
            <w:r>
              <w:t>HT3-4</w:t>
            </w:r>
          </w:p>
        </w:tc>
        <w:tc>
          <w:tcPr>
            <w:tcW w:w="5103" w:type="dxa"/>
          </w:tcPr>
          <w:p w14:paraId="2F6667C0" w14:textId="77777777" w:rsidR="008724C3" w:rsidRPr="00FE2EE9" w:rsidRDefault="008724C3" w:rsidP="008724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Pr="005E555F">
              <w:rPr>
                <w:b/>
                <w:i/>
                <w:lang w:val="en-US"/>
              </w:rPr>
              <w:t>The Tempest</w:t>
            </w:r>
          </w:p>
          <w:p w14:paraId="2F6667C1" w14:textId="77777777" w:rsidR="008724C3" w:rsidRDefault="008724C3" w:rsidP="008724C3"/>
          <w:p w14:paraId="2F6667C2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F6667C3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What influenced Shakespeare’s writing.</w:t>
            </w:r>
          </w:p>
          <w:p w14:paraId="2F6667C4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lastRenderedPageBreak/>
              <w:t>What colonialism is and how it can impact native peoples.</w:t>
            </w:r>
          </w:p>
          <w:p w14:paraId="2F6667C5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Writers convey their own ideas and attitudes through characters they create.</w:t>
            </w:r>
          </w:p>
          <w:p w14:paraId="2F6667C6" w14:textId="77777777" w:rsidR="008724C3" w:rsidRPr="005E555F" w:rsidRDefault="008724C3" w:rsidP="008724C3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How and why writers create sympathy for characters.</w:t>
            </w:r>
          </w:p>
          <w:p w14:paraId="2F6667C7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</w:p>
          <w:p w14:paraId="2F6667C8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2F6667C9" w14:textId="14B3D560" w:rsidR="008724C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affluent</w:t>
            </w:r>
          </w:p>
          <w:p w14:paraId="6C4EEAD8" w14:textId="2E6E47DC" w:rsidR="00B20F33" w:rsidRPr="005E555F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brutal</w:t>
            </w:r>
          </w:p>
          <w:p w14:paraId="2F6667CA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callous</w:t>
            </w:r>
          </w:p>
          <w:p w14:paraId="2F6667CB" w14:textId="77777777" w:rsidR="008724C3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colonialism</w:t>
            </w:r>
          </w:p>
          <w:p w14:paraId="1B46AB05" w14:textId="2A0CF2D1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compassionate</w:t>
            </w:r>
          </w:p>
          <w:p w14:paraId="281E60E1" w14:textId="43322C08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conflict</w:t>
            </w:r>
          </w:p>
          <w:p w14:paraId="2445CC12" w14:textId="162A6EF3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convention</w:t>
            </w:r>
          </w:p>
          <w:p w14:paraId="16259EA3" w14:textId="7F0BD33C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exploitation</w:t>
            </w:r>
          </w:p>
          <w:p w14:paraId="1D85E60F" w14:textId="628A705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14:paraId="6B6EB28E" w14:textId="5441856D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metaphor</w:t>
            </w:r>
          </w:p>
          <w:p w14:paraId="0F6D4B29" w14:textId="7F9359FE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14:paraId="6D7FD379" w14:textId="5480C82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obstacle</w:t>
            </w:r>
          </w:p>
          <w:p w14:paraId="59C14AA6" w14:textId="13CD147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2F6667CD" w14:textId="77777777" w:rsidR="008724C3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pathos</w:t>
            </w:r>
          </w:p>
          <w:p w14:paraId="5D7CBB65" w14:textId="64AA28FE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remorse</w:t>
            </w:r>
          </w:p>
          <w:p w14:paraId="19C8D5FC" w14:textId="01D086A3" w:rsidR="00577C9E" w:rsidRDefault="00577C9E" w:rsidP="00577C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commentary</w:t>
            </w:r>
          </w:p>
          <w:p w14:paraId="37C9BD4F" w14:textId="3234470B" w:rsidR="00AE3F4F" w:rsidRPr="00577C9E" w:rsidRDefault="00AE3F4F" w:rsidP="00577C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society</w:t>
            </w:r>
          </w:p>
          <w:p w14:paraId="2F6667CE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soliloquy</w:t>
            </w:r>
          </w:p>
          <w:p w14:paraId="2F6667D1" w14:textId="0DDF5A82" w:rsidR="008724C3" w:rsidRDefault="00873D28" w:rsidP="008724C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submissive</w:t>
            </w:r>
          </w:p>
          <w:p w14:paraId="2E08D938" w14:textId="1DD85F90" w:rsidR="00873D28" w:rsidRDefault="00873D28" w:rsidP="008724C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victim</w:t>
            </w:r>
          </w:p>
          <w:p w14:paraId="2F6667D2" w14:textId="77777777" w:rsidR="008724C3" w:rsidRPr="00AC535B" w:rsidRDefault="008724C3" w:rsidP="008724C3">
            <w:pPr>
              <w:rPr>
                <w:rFonts w:cstheme="minorHAnsi"/>
                <w:color w:val="4472C4" w:themeColor="accent5"/>
              </w:rPr>
            </w:pPr>
          </w:p>
          <w:p w14:paraId="2F6667D3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B4A2E72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47E4A6D4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0C2809BB" w14:textId="77777777" w:rsidR="00AE3F4F" w:rsidRPr="00AE3F4F" w:rsidRDefault="00AE3F4F" w:rsidP="00AE3F4F">
            <w:pPr>
              <w:pStyle w:val="ListParagraph"/>
              <w:ind w:left="360"/>
              <w:rPr>
                <w:rFonts w:cstheme="minorHAnsi"/>
                <w:color w:val="4472C4" w:themeColor="accent5"/>
                <w:szCs w:val="20"/>
              </w:rPr>
            </w:pPr>
          </w:p>
          <w:p w14:paraId="2F6667DD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F6667DE" w14:textId="16DC895D" w:rsidR="008724C3" w:rsidRPr="005E555F" w:rsidRDefault="00B520C5" w:rsidP="008724C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</w:t>
            </w:r>
          </w:p>
        </w:tc>
        <w:tc>
          <w:tcPr>
            <w:tcW w:w="2121" w:type="dxa"/>
          </w:tcPr>
          <w:p w14:paraId="2F6667DF" w14:textId="77777777" w:rsidR="008724C3" w:rsidRDefault="008724C3" w:rsidP="008724C3">
            <w:hyperlink r:id="rId16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2F6667E0" w14:textId="77777777" w:rsidR="008724C3" w:rsidRDefault="008724C3" w:rsidP="008724C3"/>
          <w:p w14:paraId="2F6667E1" w14:textId="77777777" w:rsidR="008724C3" w:rsidRDefault="008724C3" w:rsidP="008724C3">
            <w:hyperlink r:id="rId1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F6667E2" w14:textId="77777777" w:rsidR="008724C3" w:rsidRDefault="008724C3" w:rsidP="008724C3"/>
          <w:p w14:paraId="2F6667E3" w14:textId="77777777" w:rsidR="008724C3" w:rsidRDefault="008724C3" w:rsidP="008724C3">
            <w:hyperlink r:id="rId1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F6667E4" w14:textId="77777777" w:rsidR="008724C3" w:rsidRDefault="008724C3" w:rsidP="008724C3"/>
          <w:p w14:paraId="2F6667E5" w14:textId="77777777" w:rsidR="008724C3" w:rsidRDefault="008724C3" w:rsidP="008724C3">
            <w:hyperlink r:id="rId1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F6667E6" w14:textId="77777777" w:rsidR="008724C3" w:rsidRDefault="008724C3" w:rsidP="008724C3"/>
          <w:p w14:paraId="2F6667E7" w14:textId="77777777" w:rsidR="008724C3" w:rsidRDefault="008724C3" w:rsidP="008724C3">
            <w:hyperlink r:id="rId2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2F6667E8" w14:textId="77777777" w:rsidR="008724C3" w:rsidRDefault="008724C3" w:rsidP="008724C3"/>
          <w:p w14:paraId="2F6667E9" w14:textId="77777777" w:rsidR="008724C3" w:rsidRDefault="008724C3" w:rsidP="008724C3">
            <w:pPr>
              <w:rPr>
                <w:rStyle w:val="Hyperlink"/>
              </w:rPr>
            </w:pPr>
            <w:hyperlink r:id="rId2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F6667EA" w14:textId="77777777" w:rsidR="008724C3" w:rsidRDefault="008724C3" w:rsidP="008724C3"/>
          <w:p w14:paraId="2F6667EB" w14:textId="77777777" w:rsidR="008724C3" w:rsidRDefault="008724C3" w:rsidP="008724C3">
            <w:hyperlink r:id="rId22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2F6667EC" w14:textId="77777777" w:rsidR="008724C3" w:rsidRDefault="008724C3" w:rsidP="008724C3"/>
          <w:p w14:paraId="2F6667ED" w14:textId="77777777" w:rsidR="008724C3" w:rsidRDefault="008724C3" w:rsidP="008724C3">
            <w:hyperlink r:id="rId23" w:history="1">
              <w:r w:rsidRPr="0068098C">
                <w:rPr>
                  <w:rStyle w:val="Hyperlink"/>
                </w:rPr>
                <w:t>Why Bother: Drama</w:t>
              </w:r>
            </w:hyperlink>
          </w:p>
          <w:p w14:paraId="2F6667EE" w14:textId="77777777" w:rsidR="008724C3" w:rsidRDefault="008724C3" w:rsidP="008724C3"/>
          <w:p w14:paraId="2F6667EF" w14:textId="77777777" w:rsidR="008724C3" w:rsidRDefault="008724C3" w:rsidP="008724C3">
            <w:hyperlink r:id="rId24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F6667F0" w14:textId="77777777" w:rsidR="008724C3" w:rsidRDefault="008724C3" w:rsidP="008724C3"/>
          <w:p w14:paraId="2F6667F1" w14:textId="77777777" w:rsidR="008724C3" w:rsidRDefault="008724C3" w:rsidP="008724C3"/>
        </w:tc>
        <w:tc>
          <w:tcPr>
            <w:tcW w:w="2131" w:type="dxa"/>
          </w:tcPr>
          <w:p w14:paraId="2F6667F2" w14:textId="77777777" w:rsidR="008724C3" w:rsidRDefault="008724C3" w:rsidP="008724C3"/>
        </w:tc>
      </w:tr>
      <w:tr w:rsidR="005F102D" w14:paraId="3B7DEB47" w14:textId="77777777" w:rsidTr="00342881">
        <w:tc>
          <w:tcPr>
            <w:tcW w:w="852" w:type="dxa"/>
          </w:tcPr>
          <w:p w14:paraId="5698D340" w14:textId="6FD69912" w:rsidR="005F102D" w:rsidRDefault="005F102D" w:rsidP="005F102D">
            <w:r>
              <w:t>HT5-6</w:t>
            </w:r>
          </w:p>
        </w:tc>
        <w:tc>
          <w:tcPr>
            <w:tcW w:w="5103" w:type="dxa"/>
          </w:tcPr>
          <w:p w14:paraId="67DE4675" w14:textId="77777777" w:rsidR="005F102D" w:rsidRPr="00995B8F" w:rsidRDefault="005F102D" w:rsidP="005F102D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Susan Hill: </w:t>
            </w:r>
            <w:r>
              <w:rPr>
                <w:b/>
                <w:i/>
                <w:lang w:val="en-US"/>
              </w:rPr>
              <w:t>The Woman in Black</w:t>
            </w:r>
          </w:p>
          <w:p w14:paraId="5541E5D9" w14:textId="77777777" w:rsidR="005F102D" w:rsidRPr="00F5766E" w:rsidRDefault="005F102D" w:rsidP="005F102D">
            <w:pPr>
              <w:rPr>
                <w:b/>
                <w:color w:val="4472C4" w:themeColor="accent5"/>
                <w:lang w:val="en-US"/>
              </w:rPr>
            </w:pPr>
          </w:p>
          <w:p w14:paraId="5C1B8C86" w14:textId="77777777" w:rsidR="005F102D" w:rsidRPr="00F5766E" w:rsidRDefault="005F102D" w:rsidP="005F102D">
            <w:pPr>
              <w:rPr>
                <w:rFonts w:cstheme="minorHAnsi"/>
                <w:b/>
                <w:color w:val="0070C0"/>
              </w:rPr>
            </w:pPr>
            <w:r w:rsidRPr="00F5766E">
              <w:rPr>
                <w:rFonts w:cstheme="minorHAnsi"/>
                <w:b/>
                <w:color w:val="0070C0"/>
              </w:rPr>
              <w:t>Students will know:</w:t>
            </w:r>
          </w:p>
          <w:p w14:paraId="27EAD097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color w:val="0070C0"/>
              </w:rPr>
            </w:pPr>
            <w:r w:rsidRPr="00F5766E">
              <w:rPr>
                <w:color w:val="0070C0"/>
              </w:rPr>
              <w:t>The conventions of gothic fiction and how they are used in the story.</w:t>
            </w:r>
          </w:p>
          <w:p w14:paraId="7650F783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How Victorian society viewed the supernatural and the impact this has on gothic fiction. </w:t>
            </w:r>
          </w:p>
          <w:p w14:paraId="1B344172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motifs in literature are and how Hill uses them for effect. </w:t>
            </w:r>
          </w:p>
          <w:p w14:paraId="3EBF78C6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a semantic field is and how Hill uses them for effect. </w:t>
            </w:r>
          </w:p>
          <w:p w14:paraId="52890CE9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lastRenderedPageBreak/>
              <w:t>How women were treated in Victorian England – especially unmarried mothers.   </w:t>
            </w:r>
          </w:p>
          <w:p w14:paraId="6EC11D56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The characterisation of the main characters, Mr Kipps and The Woman in Black. </w:t>
            </w:r>
          </w:p>
          <w:p w14:paraId="018F4C28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</w:p>
          <w:p w14:paraId="71693AD3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D029581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awe</w:t>
            </w:r>
          </w:p>
          <w:p w14:paraId="172E6DFA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bleak</w:t>
            </w:r>
          </w:p>
          <w:p w14:paraId="6B3DC9E3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foreshadowing</w:t>
            </w:r>
          </w:p>
          <w:p w14:paraId="3C7700E7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formative</w:t>
            </w:r>
          </w:p>
          <w:p w14:paraId="3C6A661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gothic</w:t>
            </w:r>
          </w:p>
          <w:p w14:paraId="58DABDAB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ignorance</w:t>
            </w:r>
          </w:p>
          <w:p w14:paraId="5AAB2FFF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isolated</w:t>
            </w:r>
          </w:p>
          <w:p w14:paraId="745D3289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juxtaposition</w:t>
            </w:r>
          </w:p>
          <w:p w14:paraId="36689700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macabre</w:t>
            </w:r>
          </w:p>
          <w:p w14:paraId="65759DC2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malicious</w:t>
            </w:r>
          </w:p>
          <w:p w14:paraId="6C32159B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melodramatic</w:t>
            </w:r>
          </w:p>
          <w:p w14:paraId="5873DE5B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motif</w:t>
            </w:r>
          </w:p>
          <w:p w14:paraId="70263D6B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ominous</w:t>
            </w:r>
          </w:p>
          <w:p w14:paraId="060F357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10822EC2" w14:textId="77777777" w:rsidR="005F102D" w:rsidRPr="00566A30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pathetic fallacy</w:t>
            </w:r>
          </w:p>
          <w:p w14:paraId="6D4881DF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prejudice</w:t>
            </w:r>
          </w:p>
          <w:p w14:paraId="11AB2719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protagonist</w:t>
            </w:r>
          </w:p>
          <w:p w14:paraId="6E07B0E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sceptical</w:t>
            </w:r>
          </w:p>
          <w:p w14:paraId="3819E741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semantic field</w:t>
            </w:r>
          </w:p>
          <w:p w14:paraId="54C98CF1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superstition</w:t>
            </w:r>
          </w:p>
          <w:p w14:paraId="5330DBB5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tension</w:t>
            </w:r>
          </w:p>
          <w:p w14:paraId="146986A6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tone</w:t>
            </w:r>
          </w:p>
          <w:p w14:paraId="2F5F4441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traumatising</w:t>
            </w:r>
          </w:p>
          <w:p w14:paraId="74CA430F" w14:textId="77777777" w:rsidR="005F102D" w:rsidRDefault="005F102D" w:rsidP="005F102D">
            <w:pPr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unjust</w:t>
            </w:r>
          </w:p>
          <w:p w14:paraId="0E7B814D" w14:textId="77777777" w:rsidR="005F102D" w:rsidRDefault="005F102D" w:rsidP="005F102D">
            <w:pPr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vulnerable</w:t>
            </w:r>
          </w:p>
          <w:p w14:paraId="331C1B59" w14:textId="77777777" w:rsidR="005F102D" w:rsidRPr="00AC535B" w:rsidRDefault="005F102D" w:rsidP="005F102D">
            <w:pPr>
              <w:rPr>
                <w:rFonts w:cstheme="minorHAnsi"/>
                <w:color w:val="4472C4" w:themeColor="accent5"/>
              </w:rPr>
            </w:pPr>
          </w:p>
          <w:p w14:paraId="5851FDE5" w14:textId="77777777" w:rsidR="005F102D" w:rsidRPr="0079590F" w:rsidRDefault="005F102D" w:rsidP="005F102D">
            <w:pPr>
              <w:rPr>
                <w:rFonts w:cstheme="minorHAnsi"/>
                <w:b/>
                <w:color w:val="0070C0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reading </w:t>
            </w:r>
            <w:r w:rsidRPr="0079590F">
              <w:rPr>
                <w:rFonts w:cstheme="minorHAnsi"/>
                <w:b/>
                <w:color w:val="0070C0"/>
                <w:szCs w:val="20"/>
              </w:rPr>
              <w:t>skills:</w:t>
            </w:r>
          </w:p>
          <w:p w14:paraId="5C862EDA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2C05A48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48544403" w14:textId="77777777" w:rsidR="005F102D" w:rsidRDefault="005F102D" w:rsidP="005F102D"/>
          <w:p w14:paraId="63C20858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5C70F55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  <w:szCs w:val="20"/>
              </w:rPr>
            </w:pPr>
            <w:r w:rsidRPr="00A9530F">
              <w:rPr>
                <w:rFonts w:cstheme="minorHAnsi"/>
                <w:color w:val="4472C4" w:themeColor="accent5"/>
                <w:szCs w:val="20"/>
              </w:rPr>
              <w:t>Descriptive writing: sentence construction, punctuation, vocabulary choices, grammar</w:t>
            </w:r>
          </w:p>
          <w:p w14:paraId="3FED23A1" w14:textId="77777777" w:rsidR="005F102D" w:rsidRDefault="005F102D" w:rsidP="005F102D">
            <w:pPr>
              <w:rPr>
                <w:b/>
              </w:rPr>
            </w:pPr>
          </w:p>
        </w:tc>
        <w:tc>
          <w:tcPr>
            <w:tcW w:w="2121" w:type="dxa"/>
          </w:tcPr>
          <w:p w14:paraId="60A3F0EA" w14:textId="77777777" w:rsidR="005F102D" w:rsidRDefault="005F102D" w:rsidP="005F102D">
            <w:hyperlink r:id="rId25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0C5E3453" w14:textId="77777777" w:rsidR="005F102D" w:rsidRDefault="005F102D" w:rsidP="005F102D"/>
          <w:p w14:paraId="150A1C89" w14:textId="77777777" w:rsidR="005F102D" w:rsidRDefault="005F102D" w:rsidP="005F102D">
            <w:hyperlink r:id="rId26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3FF57914" w14:textId="77777777" w:rsidR="005F102D" w:rsidRDefault="005F102D" w:rsidP="005F102D"/>
          <w:p w14:paraId="4732CEC7" w14:textId="77777777" w:rsidR="005F102D" w:rsidRDefault="005F102D" w:rsidP="005F102D">
            <w:hyperlink r:id="rId2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03339252" w14:textId="77777777" w:rsidR="005F102D" w:rsidRDefault="005F102D" w:rsidP="005F102D"/>
          <w:p w14:paraId="6C810816" w14:textId="77777777" w:rsidR="005F102D" w:rsidRDefault="005F102D" w:rsidP="005F102D">
            <w:hyperlink r:id="rId2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D202BF5" w14:textId="77777777" w:rsidR="005F102D" w:rsidRDefault="005F102D" w:rsidP="005F102D"/>
          <w:p w14:paraId="46431911" w14:textId="77777777" w:rsidR="005F102D" w:rsidRDefault="005F102D" w:rsidP="005F102D">
            <w:hyperlink r:id="rId2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17256A75" w14:textId="77777777" w:rsidR="005F102D" w:rsidRDefault="005F102D" w:rsidP="005F102D"/>
          <w:p w14:paraId="1171D6B6" w14:textId="77777777" w:rsidR="005F102D" w:rsidRDefault="005F102D" w:rsidP="005F102D">
            <w:hyperlink r:id="rId3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5746AD2D" w14:textId="77777777" w:rsidR="005F102D" w:rsidRDefault="005F102D" w:rsidP="005F102D"/>
          <w:p w14:paraId="4D6E85DE" w14:textId="77777777" w:rsidR="005F102D" w:rsidRDefault="005F102D" w:rsidP="005F102D">
            <w:pPr>
              <w:rPr>
                <w:rStyle w:val="Hyperlink"/>
              </w:rPr>
            </w:pPr>
            <w:hyperlink r:id="rId3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4126C6B" w14:textId="77777777" w:rsidR="005F102D" w:rsidRDefault="005F102D" w:rsidP="005F102D"/>
          <w:p w14:paraId="71D60562" w14:textId="77777777" w:rsidR="005F102D" w:rsidRDefault="005F102D" w:rsidP="005F102D">
            <w:hyperlink r:id="rId32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3A996980" w14:textId="77777777" w:rsidR="005F102D" w:rsidRDefault="005F102D" w:rsidP="005F102D"/>
          <w:p w14:paraId="077CA81D" w14:textId="77777777" w:rsidR="005F102D" w:rsidRDefault="005F102D" w:rsidP="005F102D"/>
        </w:tc>
        <w:tc>
          <w:tcPr>
            <w:tcW w:w="2131" w:type="dxa"/>
          </w:tcPr>
          <w:p w14:paraId="544A2518" w14:textId="77777777" w:rsidR="005F102D" w:rsidRDefault="005F102D" w:rsidP="005F102D"/>
        </w:tc>
      </w:tr>
    </w:tbl>
    <w:p w14:paraId="2F666838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095350">
    <w:abstractNumId w:val="5"/>
  </w:num>
  <w:num w:numId="2" w16cid:durableId="715855410">
    <w:abstractNumId w:val="7"/>
  </w:num>
  <w:num w:numId="3" w16cid:durableId="1946766286">
    <w:abstractNumId w:val="1"/>
  </w:num>
  <w:num w:numId="4" w16cid:durableId="1667171150">
    <w:abstractNumId w:val="13"/>
  </w:num>
  <w:num w:numId="5" w16cid:durableId="1973318680">
    <w:abstractNumId w:val="9"/>
  </w:num>
  <w:num w:numId="6" w16cid:durableId="9649213">
    <w:abstractNumId w:val="10"/>
  </w:num>
  <w:num w:numId="7" w16cid:durableId="1579484973">
    <w:abstractNumId w:val="6"/>
  </w:num>
  <w:num w:numId="8" w16cid:durableId="250546233">
    <w:abstractNumId w:val="2"/>
  </w:num>
  <w:num w:numId="9" w16cid:durableId="1834056277">
    <w:abstractNumId w:val="11"/>
  </w:num>
  <w:num w:numId="10" w16cid:durableId="160780095">
    <w:abstractNumId w:val="0"/>
  </w:num>
  <w:num w:numId="11" w16cid:durableId="954364130">
    <w:abstractNumId w:val="8"/>
  </w:num>
  <w:num w:numId="12" w16cid:durableId="404227403">
    <w:abstractNumId w:val="12"/>
  </w:num>
  <w:num w:numId="13" w16cid:durableId="519586435">
    <w:abstractNumId w:val="3"/>
  </w:num>
  <w:num w:numId="14" w16cid:durableId="110862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153E4F"/>
    <w:rsid w:val="001B5CBE"/>
    <w:rsid w:val="0020663B"/>
    <w:rsid w:val="00277F42"/>
    <w:rsid w:val="003108DE"/>
    <w:rsid w:val="00342881"/>
    <w:rsid w:val="003872C4"/>
    <w:rsid w:val="00454254"/>
    <w:rsid w:val="00491D30"/>
    <w:rsid w:val="004B5456"/>
    <w:rsid w:val="004C552B"/>
    <w:rsid w:val="00555B6B"/>
    <w:rsid w:val="00577C9E"/>
    <w:rsid w:val="005E4C83"/>
    <w:rsid w:val="005E555F"/>
    <w:rsid w:val="005F102D"/>
    <w:rsid w:val="005F27CD"/>
    <w:rsid w:val="00654EF6"/>
    <w:rsid w:val="007B7D6F"/>
    <w:rsid w:val="00817B03"/>
    <w:rsid w:val="008724C3"/>
    <w:rsid w:val="00873D28"/>
    <w:rsid w:val="00886DAB"/>
    <w:rsid w:val="008C1B9E"/>
    <w:rsid w:val="008C46C6"/>
    <w:rsid w:val="00A45C2E"/>
    <w:rsid w:val="00A70F77"/>
    <w:rsid w:val="00AC535B"/>
    <w:rsid w:val="00AD13A1"/>
    <w:rsid w:val="00AE3F4F"/>
    <w:rsid w:val="00B20F33"/>
    <w:rsid w:val="00B520C5"/>
    <w:rsid w:val="00BD5A13"/>
    <w:rsid w:val="00BE5A81"/>
    <w:rsid w:val="00C30FD9"/>
    <w:rsid w:val="00CF42E3"/>
    <w:rsid w:val="00D439D2"/>
    <w:rsid w:val="00E27B94"/>
    <w:rsid w:val="00E82241"/>
    <w:rsid w:val="00F3687F"/>
    <w:rsid w:val="00F3745E"/>
    <w:rsid w:val="00F3779C"/>
    <w:rsid w:val="00FB5A5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77C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2HGCi2TB_wo&amp;list=PLVEWa7uIDT75K5D10z7YO3PHksy7XECCP&amp;index=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Sdm6O1PfebY&amp;list=PLVEWa7uIDT75K5D10z7YO3PHksy7XECCP&amp;index=1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sqVX64LEwwA&amp;list=PLVEWa7uIDT75K5D10z7YO3PHksy7XECCP&amp;index=1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zL5mrYb-M08&amp;list=PLVEWa7uIDT75K5D10z7YO3PHksy7XECCP&amp;index=8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6f13j8Ipag" TargetMode="External"/><Relationship Id="rId30" Type="http://schemas.openxmlformats.org/officeDocument/2006/relationships/hyperlink" Target="https://www.youtube.com/watch?v=FopE-24cxFg&amp;list=PLVEWa7uIDT75K5D10z7YO3PHksy7XECCP&amp;index=12" TargetMode="External"/><Relationship Id="rId8" Type="http://schemas.openxmlformats.org/officeDocument/2006/relationships/hyperlink" Target="https://www.youtube.com/watch?v=Sdm6O1PfebY&amp;list=PLVEWa7uIDT75K5D10z7YO3PHksy7XECCP&amp;index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2564F-4381-4C89-A441-925718C28E1A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2.xml><?xml version="1.0" encoding="utf-8"?>
<ds:datastoreItem xmlns:ds="http://schemas.openxmlformats.org/officeDocument/2006/customXml" ds:itemID="{E3C165A7-0154-4A86-850F-E444399A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0DBC1-FB1F-404A-8DB9-FAE4CF74B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L Cacoete</cp:lastModifiedBy>
  <cp:revision>2</cp:revision>
  <dcterms:created xsi:type="dcterms:W3CDTF">2025-04-22T09:03:00Z</dcterms:created>
  <dcterms:modified xsi:type="dcterms:W3CDTF">2025-04-22T09:03:00Z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