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B312" w14:textId="77777777" w:rsidR="00ED19F3" w:rsidRPr="00361265" w:rsidRDefault="0053642E">
      <w:pPr>
        <w:rPr>
          <w:rFonts w:ascii="Gill Sans MT" w:hAnsi="Gill Sans MT"/>
        </w:rPr>
      </w:pPr>
      <w:r w:rsidRPr="00361265">
        <w:rPr>
          <w:rFonts w:ascii="Gill Sans MT" w:hAnsi="Gill Sans MT"/>
          <w:noProof/>
          <w:lang w:eastAsia="en-GB"/>
        </w:rPr>
        <w:drawing>
          <wp:anchor distT="0" distB="0" distL="114300" distR="114300" simplePos="0" relativeHeight="251672576" behindDoc="1" locked="0" layoutInCell="1" allowOverlap="1" wp14:anchorId="22EE8DD6" wp14:editId="34C40B7B">
            <wp:simplePos x="0" y="0"/>
            <wp:positionH relativeFrom="margin">
              <wp:posOffset>4339021</wp:posOffset>
            </wp:positionH>
            <wp:positionV relativeFrom="paragraph">
              <wp:posOffset>4699305</wp:posOffset>
            </wp:positionV>
            <wp:extent cx="2097405" cy="1673860"/>
            <wp:effectExtent l="0" t="0" r="0" b="2540"/>
            <wp:wrapTight wrapText="bothSides">
              <wp:wrapPolygon edited="0">
                <wp:start x="0" y="0"/>
                <wp:lineTo x="0" y="21387"/>
                <wp:lineTo x="21384" y="21387"/>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97405" cy="1673860"/>
                    </a:xfrm>
                    <a:prstGeom prst="rect">
                      <a:avLst/>
                    </a:prstGeom>
                  </pic:spPr>
                </pic:pic>
              </a:graphicData>
            </a:graphic>
            <wp14:sizeRelH relativeFrom="margin">
              <wp14:pctWidth>0</wp14:pctWidth>
            </wp14:sizeRelH>
            <wp14:sizeRelV relativeFrom="margin">
              <wp14:pctHeight>0</wp14:pctHeight>
            </wp14:sizeRelV>
          </wp:anchor>
        </w:drawing>
      </w:r>
      <w:r w:rsidRPr="00361265">
        <w:rPr>
          <w:rFonts w:ascii="Gill Sans MT" w:hAnsi="Gill Sans MT"/>
          <w:noProof/>
          <w:lang w:eastAsia="en-GB"/>
        </w:rPr>
        <mc:AlternateContent>
          <mc:Choice Requires="wps">
            <w:drawing>
              <wp:anchor distT="45720" distB="45720" distL="114300" distR="114300" simplePos="0" relativeHeight="251671552" behindDoc="0" locked="0" layoutInCell="1" allowOverlap="1" wp14:anchorId="5FF94520" wp14:editId="78DDB57D">
                <wp:simplePos x="0" y="0"/>
                <wp:positionH relativeFrom="page">
                  <wp:posOffset>6994525</wp:posOffset>
                </wp:positionH>
                <wp:positionV relativeFrom="paragraph">
                  <wp:posOffset>2440940</wp:posOffset>
                </wp:positionV>
                <wp:extent cx="3574415" cy="4021455"/>
                <wp:effectExtent l="0" t="0" r="2603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4021455"/>
                        </a:xfrm>
                        <a:prstGeom prst="rect">
                          <a:avLst/>
                        </a:prstGeom>
                        <a:solidFill>
                          <a:srgbClr val="FFFFFF"/>
                        </a:solidFill>
                        <a:ln w="9525">
                          <a:solidFill>
                            <a:srgbClr val="000000"/>
                          </a:solidFill>
                          <a:miter lim="800000"/>
                          <a:headEnd/>
                          <a:tailEnd/>
                        </a:ln>
                      </wps:spPr>
                      <wps:txbx>
                        <w:txbxContent>
                          <w:p w14:paraId="63072A04" w14:textId="77777777" w:rsidR="0053642E" w:rsidRPr="00361265" w:rsidRDefault="0053642E" w:rsidP="00361265">
                            <w:pPr>
                              <w:jc w:val="center"/>
                              <w:rPr>
                                <w:b/>
                                <w:bCs/>
                                <w:u w:val="single"/>
                              </w:rPr>
                            </w:pPr>
                            <w:r w:rsidRPr="00361265">
                              <w:rPr>
                                <w:b/>
                                <w:bCs/>
                                <w:u w:val="single"/>
                              </w:rPr>
                              <w:t>Civil Rights Movements</w:t>
                            </w:r>
                          </w:p>
                          <w:p w14:paraId="24E3BAC4" w14:textId="77777777" w:rsidR="0053642E" w:rsidRDefault="0053642E" w:rsidP="0053642E">
                            <w:r>
                              <w:t>it was in the 1950s and 1960s that the Civil Rights Movement – led by Martin Luther King Jr – challenged white supremacy:</w:t>
                            </w:r>
                          </w:p>
                          <w:p w14:paraId="4F80A67A" w14:textId="77777777" w:rsidR="0053642E" w:rsidRDefault="0053642E" w:rsidP="0053642E">
                            <w:pPr>
                              <w:pStyle w:val="ListParagraph"/>
                              <w:numPr>
                                <w:ilvl w:val="0"/>
                                <w:numId w:val="1"/>
                              </w:numPr>
                            </w:pPr>
                            <w:r>
                              <w:t>In 1954, Rev Brown won the right to send his child to a white school. In a huge and unprecedented decision, (Brown v Board of Education, 1954) the Supreme Court finally ruled that segregation could not ever be equal.</w:t>
                            </w:r>
                          </w:p>
                          <w:p w14:paraId="157F75C8" w14:textId="77777777" w:rsidR="0053642E" w:rsidRDefault="0053642E" w:rsidP="0053642E">
                            <w:pPr>
                              <w:pStyle w:val="ListParagraph"/>
                              <w:numPr>
                                <w:ilvl w:val="0"/>
                                <w:numId w:val="1"/>
                              </w:numPr>
                            </w:pPr>
                            <w:r>
                              <w:t>In 1955, Rosa Parks refused to give up her bus seat to a white person, inspiring the Montgomery Bus Boycott.</w:t>
                            </w:r>
                          </w:p>
                          <w:p w14:paraId="55D63CDE" w14:textId="77777777" w:rsidR="0053642E" w:rsidRDefault="0053642E" w:rsidP="0053642E">
                            <w:pPr>
                              <w:pStyle w:val="ListParagraph"/>
                              <w:numPr>
                                <w:ilvl w:val="0"/>
                                <w:numId w:val="1"/>
                              </w:numPr>
                            </w:pPr>
                            <w:r>
                              <w:t>In 1957, nine black students, with military protection, went to a white school in Little Rock, Arkansas.</w:t>
                            </w:r>
                          </w:p>
                          <w:p w14:paraId="16E9E7DE" w14:textId="77777777" w:rsidR="0053642E" w:rsidRDefault="0053642E" w:rsidP="0053642E">
                            <w:pPr>
                              <w:pStyle w:val="ListParagraph"/>
                              <w:numPr>
                                <w:ilvl w:val="0"/>
                                <w:numId w:val="1"/>
                              </w:numPr>
                            </w:pPr>
                            <w:r>
                              <w:t>In 1963, after campaigns of restaurant sit-ins, Freedom Rides on interstate buses and bloody civil rights marches – a quarter of a million people marched to the Lincoln Memorial to hear King's 'I have a dream'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94520" id="_x0000_t202" coordsize="21600,21600" o:spt="202" path="m,l,21600r21600,l21600,xe">
                <v:stroke joinstyle="miter"/>
                <v:path gradientshapeok="t" o:connecttype="rect"/>
              </v:shapetype>
              <v:shape id="Text Box 2" o:spid="_x0000_s1026" type="#_x0000_t202" style="position:absolute;margin-left:550.75pt;margin-top:192.2pt;width:281.45pt;height:316.6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">
                <v:textbox>
                  <w:txbxContent>
                    <w:p w14:paraId="63072A04" w14:textId="77777777" w:rsidR="0053642E" w:rsidRPr="00361265" w:rsidRDefault="0053642E" w:rsidP="00361265">
                      <w:pPr>
                        <w:jc w:val="center"/>
                        <w:rPr>
                          <w:b/>
                          <w:bCs/>
                          <w:u w:val="single"/>
                        </w:rPr>
                      </w:pPr>
                      <w:r w:rsidRPr="00361265">
                        <w:rPr>
                          <w:b/>
                          <w:bCs/>
                          <w:u w:val="single"/>
                        </w:rPr>
                        <w:t>Civil Rights Movements</w:t>
                      </w:r>
                    </w:p>
                    <w:p w14:paraId="24E3BAC4" w14:textId="77777777" w:rsidR="0053642E" w:rsidRDefault="0053642E" w:rsidP="0053642E">
                      <w:r>
                        <w:t>it was in the 1950s and 1960s that the Civil Rights Movement – led by Martin Luther King Jr – challenged white supremacy:</w:t>
                      </w:r>
                    </w:p>
                    <w:p w14:paraId="4F80A67A" w14:textId="77777777" w:rsidR="0053642E" w:rsidRDefault="0053642E" w:rsidP="0053642E">
                      <w:pPr>
                        <w:pStyle w:val="ListParagraph"/>
                        <w:numPr>
                          <w:ilvl w:val="0"/>
                          <w:numId w:val="1"/>
                        </w:numPr>
                      </w:pPr>
                      <w:r>
                        <w:t>In 1954, Rev Brown won the right to send his child to a white school. In a huge and unprecedented decision, (Brown v Board of Education, 1954) the Supreme Court finally ruled that segregation could not ever be equal.</w:t>
                      </w:r>
                    </w:p>
                    <w:p w14:paraId="157F75C8" w14:textId="77777777" w:rsidR="0053642E" w:rsidRDefault="0053642E" w:rsidP="0053642E">
                      <w:pPr>
                        <w:pStyle w:val="ListParagraph"/>
                        <w:numPr>
                          <w:ilvl w:val="0"/>
                          <w:numId w:val="1"/>
                        </w:numPr>
                      </w:pPr>
                      <w:r>
                        <w:t>In 1955, Rosa Parks refused to give up her bus seat to a white person, inspiring the Montgomery Bus Boycott.</w:t>
                      </w:r>
                    </w:p>
                    <w:p w14:paraId="55D63CDE" w14:textId="77777777" w:rsidR="0053642E" w:rsidRDefault="0053642E" w:rsidP="0053642E">
                      <w:pPr>
                        <w:pStyle w:val="ListParagraph"/>
                        <w:numPr>
                          <w:ilvl w:val="0"/>
                          <w:numId w:val="1"/>
                        </w:numPr>
                      </w:pPr>
                      <w:r>
                        <w:t>In 1957, nine black students, with military protection, went to a white school in Little Rock, Arkansas.</w:t>
                      </w:r>
                    </w:p>
                    <w:p w14:paraId="16E9E7DE" w14:textId="77777777" w:rsidR="0053642E" w:rsidRDefault="0053642E" w:rsidP="0053642E">
                      <w:pPr>
                        <w:pStyle w:val="ListParagraph"/>
                        <w:numPr>
                          <w:ilvl w:val="0"/>
                          <w:numId w:val="1"/>
                        </w:numPr>
                      </w:pPr>
                      <w:r>
                        <w:t>In 1963, after campaigns of restaurant sit-ins, Freedom Rides on interstate buses and bloody civil rights marches – a quarter of a million people marched to the Lincoln Memorial to hear King's 'I have a dream' speech.</w:t>
                      </w:r>
                    </w:p>
                  </w:txbxContent>
                </v:textbox>
                <w10:wrap type="square" anchorx="page"/>
              </v:shape>
            </w:pict>
          </mc:Fallback>
        </mc:AlternateContent>
      </w:r>
      <w:r w:rsidR="001C684A" w:rsidRPr="00361265">
        <w:rPr>
          <w:rFonts w:ascii="Gill Sans MT" w:hAnsi="Gill Sans MT"/>
          <w:noProof/>
          <w:lang w:eastAsia="en-GB"/>
        </w:rPr>
        <mc:AlternateContent>
          <mc:Choice Requires="wps">
            <w:drawing>
              <wp:anchor distT="0" distB="0" distL="114300" distR="114300" simplePos="0" relativeHeight="251669504" behindDoc="0" locked="0" layoutInCell="1" allowOverlap="1" wp14:anchorId="6C886695" wp14:editId="47D44ACE">
                <wp:simplePos x="0" y="0"/>
                <wp:positionH relativeFrom="column">
                  <wp:posOffset>4043547</wp:posOffset>
                </wp:positionH>
                <wp:positionV relativeFrom="paragraph">
                  <wp:posOffset>3915394</wp:posOffset>
                </wp:positionV>
                <wp:extent cx="2660073" cy="629755"/>
                <wp:effectExtent l="38100" t="19050" r="6985" b="75565"/>
                <wp:wrapNone/>
                <wp:docPr id="7" name="Straight Arrow Connector 7"/>
                <wp:cNvGraphicFramePr/>
                <a:graphic xmlns:a="http://schemas.openxmlformats.org/drawingml/2006/main">
                  <a:graphicData uri="http://schemas.microsoft.com/office/word/2010/wordprocessingShape">
                    <wps:wsp>
                      <wps:cNvCnPr/>
                      <wps:spPr>
                        <a:xfrm flipH="1">
                          <a:off x="0" y="0"/>
                          <a:ext cx="2660073" cy="62975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F0E3F7" id="_x0000_t32" coordsize="21600,21600" o:spt="32" o:oned="t" path="m,l21600,21600e" filled="f">
                <v:path arrowok="t" fillok="f" o:connecttype="none"/>
                <o:lock v:ext="edit" shapetype="t"/>
              </v:shapetype>
              <v:shape id="Straight Arrow Connector 7" o:spid="_x0000_s1026" type="#_x0000_t32" style="position:absolute;margin-left:318.4pt;margin-top:308.3pt;width:209.45pt;height:4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" strokecolor="windowText" strokeweight="2.25pt">
                <v:stroke endarrow="block" joinstyle="miter"/>
              </v:shape>
            </w:pict>
          </mc:Fallback>
        </mc:AlternateContent>
      </w:r>
      <w:r w:rsidR="001C684A" w:rsidRPr="00361265">
        <w:rPr>
          <w:rFonts w:ascii="Gill Sans MT" w:hAnsi="Gill Sans MT"/>
          <w:noProof/>
          <w:lang w:eastAsia="en-GB"/>
        </w:rPr>
        <mc:AlternateContent>
          <mc:Choice Requires="wps">
            <w:drawing>
              <wp:anchor distT="0" distB="0" distL="114300" distR="114300" simplePos="0" relativeHeight="251667456" behindDoc="0" locked="0" layoutInCell="1" allowOverlap="1" wp14:anchorId="3646913C" wp14:editId="4C3E80D0">
                <wp:simplePos x="0" y="0"/>
                <wp:positionH relativeFrom="column">
                  <wp:posOffset>8769927</wp:posOffset>
                </wp:positionH>
                <wp:positionV relativeFrom="paragraph">
                  <wp:posOffset>2110930</wp:posOffset>
                </wp:positionV>
                <wp:extent cx="296883" cy="332509"/>
                <wp:effectExtent l="38100" t="19050" r="27305" b="48895"/>
                <wp:wrapNone/>
                <wp:docPr id="6" name="Straight Arrow Connector 6"/>
                <wp:cNvGraphicFramePr/>
                <a:graphic xmlns:a="http://schemas.openxmlformats.org/drawingml/2006/main">
                  <a:graphicData uri="http://schemas.microsoft.com/office/word/2010/wordprocessingShape">
                    <wps:wsp>
                      <wps:cNvCnPr/>
                      <wps:spPr>
                        <a:xfrm flipH="1">
                          <a:off x="0" y="0"/>
                          <a:ext cx="296883" cy="332509"/>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55B390" id="Straight Arrow Connector 6" o:spid="_x0000_s1026" type="#_x0000_t32" style="position:absolute;margin-left:690.55pt;margin-top:166.2pt;width:23.4pt;height:26.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" strokecolor="windowText" strokeweight="2.25pt">
                <v:stroke endarrow="block" joinstyle="miter"/>
              </v:shape>
            </w:pict>
          </mc:Fallback>
        </mc:AlternateContent>
      </w:r>
      <w:r w:rsidR="009825A2" w:rsidRPr="00361265">
        <w:rPr>
          <w:rFonts w:ascii="Gill Sans MT" w:hAnsi="Gill Sans MT"/>
          <w:noProof/>
          <w:lang w:eastAsia="en-GB"/>
        </w:rPr>
        <mc:AlternateContent>
          <mc:Choice Requires="wps">
            <w:drawing>
              <wp:anchor distT="45720" distB="45720" distL="114300" distR="114300" simplePos="0" relativeHeight="251665408" behindDoc="0" locked="0" layoutInCell="1" allowOverlap="1" wp14:anchorId="14E0997C" wp14:editId="076CEF6F">
                <wp:simplePos x="0" y="0"/>
                <wp:positionH relativeFrom="column">
                  <wp:posOffset>1430614</wp:posOffset>
                </wp:positionH>
                <wp:positionV relativeFrom="paragraph">
                  <wp:posOffset>3963043</wp:posOffset>
                </wp:positionV>
                <wp:extent cx="1329690" cy="308610"/>
                <wp:effectExtent l="0" t="0" r="2286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308610"/>
                        </a:xfrm>
                        <a:prstGeom prst="rect">
                          <a:avLst/>
                        </a:prstGeom>
                        <a:solidFill>
                          <a:srgbClr val="FFFFFF"/>
                        </a:solidFill>
                        <a:ln w="9525">
                          <a:solidFill>
                            <a:srgbClr val="000000"/>
                          </a:solidFill>
                          <a:miter lim="800000"/>
                          <a:headEnd/>
                          <a:tailEnd/>
                        </a:ln>
                      </wps:spPr>
                      <wps:txbx>
                        <w:txbxContent>
                          <w:p w14:paraId="563E77D8" w14:textId="77777777" w:rsidR="009825A2" w:rsidRPr="00361265" w:rsidRDefault="009825A2">
                            <w:pPr>
                              <w:rPr>
                                <w:b/>
                                <w:bCs/>
                                <w:u w:val="single"/>
                              </w:rPr>
                            </w:pPr>
                            <w:r w:rsidRPr="00361265">
                              <w:rPr>
                                <w:b/>
                                <w:bCs/>
                                <w:u w:val="single"/>
                              </w:rPr>
                              <w:t>The Vietnam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0997C" id="_x0000_s1027" type="#_x0000_t202" style="position:absolute;margin-left:112.65pt;margin-top:312.05pt;width:104.7pt;height:2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">
                <v:textbox>
                  <w:txbxContent>
                    <w:p w14:paraId="563E77D8" w14:textId="77777777" w:rsidR="009825A2" w:rsidRPr="00361265" w:rsidRDefault="009825A2">
                      <w:pPr>
                        <w:rPr>
                          <w:b/>
                          <w:bCs/>
                          <w:u w:val="single"/>
                        </w:rPr>
                      </w:pPr>
                      <w:r w:rsidRPr="00361265">
                        <w:rPr>
                          <w:b/>
                          <w:bCs/>
                          <w:u w:val="single"/>
                        </w:rPr>
                        <w:t>The Vietnam War</w:t>
                      </w:r>
                    </w:p>
                  </w:txbxContent>
                </v:textbox>
                <w10:wrap type="square"/>
              </v:shape>
            </w:pict>
          </mc:Fallback>
        </mc:AlternateContent>
      </w:r>
      <w:r w:rsidR="009825A2" w:rsidRPr="00361265">
        <w:rPr>
          <w:rFonts w:ascii="Gill Sans MT" w:hAnsi="Gill Sans MT"/>
          <w:noProof/>
          <w:lang w:eastAsia="en-GB"/>
        </w:rPr>
        <w:drawing>
          <wp:anchor distT="0" distB="0" distL="114300" distR="114300" simplePos="0" relativeHeight="251662336" behindDoc="1" locked="0" layoutInCell="1" allowOverlap="1" wp14:anchorId="792A3071" wp14:editId="629144F4">
            <wp:simplePos x="0" y="0"/>
            <wp:positionH relativeFrom="margin">
              <wp:align>left</wp:align>
            </wp:positionH>
            <wp:positionV relativeFrom="paragraph">
              <wp:posOffset>4320870</wp:posOffset>
            </wp:positionV>
            <wp:extent cx="4036695" cy="2145665"/>
            <wp:effectExtent l="0" t="0" r="1905" b="6985"/>
            <wp:wrapTight wrapText="bothSides">
              <wp:wrapPolygon edited="0">
                <wp:start x="0" y="0"/>
                <wp:lineTo x="0" y="21479"/>
                <wp:lineTo x="21508" y="21479"/>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36695" cy="2145665"/>
                    </a:xfrm>
                    <a:prstGeom prst="rect">
                      <a:avLst/>
                    </a:prstGeom>
                  </pic:spPr>
                </pic:pic>
              </a:graphicData>
            </a:graphic>
            <wp14:sizeRelH relativeFrom="margin">
              <wp14:pctWidth>0</wp14:pctWidth>
            </wp14:sizeRelH>
            <wp14:sizeRelV relativeFrom="margin">
              <wp14:pctHeight>0</wp14:pctHeight>
            </wp14:sizeRelV>
          </wp:anchor>
        </w:drawing>
      </w:r>
      <w:r w:rsidR="000F3967" w:rsidRPr="00361265">
        <w:rPr>
          <w:rFonts w:ascii="Gill Sans MT" w:hAnsi="Gill Sans MT"/>
          <w:noProof/>
          <w:lang w:eastAsia="en-GB"/>
        </w:rPr>
        <mc:AlternateContent>
          <mc:Choice Requires="wps">
            <w:drawing>
              <wp:anchor distT="0" distB="0" distL="114300" distR="114300" simplePos="0" relativeHeight="251663360" behindDoc="0" locked="0" layoutInCell="1" allowOverlap="1" wp14:anchorId="7A0F1FAD" wp14:editId="313F244A">
                <wp:simplePos x="0" y="0"/>
                <wp:positionH relativeFrom="column">
                  <wp:posOffset>6442364</wp:posOffset>
                </wp:positionH>
                <wp:positionV relativeFrom="paragraph">
                  <wp:posOffset>1303408</wp:posOffset>
                </wp:positionV>
                <wp:extent cx="225631" cy="178129"/>
                <wp:effectExtent l="19050" t="38100" r="41275" b="31750"/>
                <wp:wrapNone/>
                <wp:docPr id="4" name="Straight Arrow Connector 4"/>
                <wp:cNvGraphicFramePr/>
                <a:graphic xmlns:a="http://schemas.openxmlformats.org/drawingml/2006/main">
                  <a:graphicData uri="http://schemas.microsoft.com/office/word/2010/wordprocessingShape">
                    <wps:wsp>
                      <wps:cNvCnPr/>
                      <wps:spPr>
                        <a:xfrm flipV="1">
                          <a:off x="0" y="0"/>
                          <a:ext cx="225631" cy="17812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B162C" id="Straight Arrow Connector 4" o:spid="_x0000_s1026" type="#_x0000_t32" style="position:absolute;margin-left:507.25pt;margin-top:102.65pt;width:17.75pt;height:14.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" strokecolor="black [3213]" strokeweight="2.25pt">
                <v:stroke endarrow="block" joinstyle="miter"/>
              </v:shape>
            </w:pict>
          </mc:Fallback>
        </mc:AlternateContent>
      </w:r>
      <w:r w:rsidR="000F3967" w:rsidRPr="00361265">
        <w:rPr>
          <w:rFonts w:ascii="Gill Sans MT" w:hAnsi="Gill Sans MT"/>
          <w:noProof/>
          <w:lang w:eastAsia="en-GB"/>
        </w:rPr>
        <w:drawing>
          <wp:anchor distT="0" distB="0" distL="114300" distR="114300" simplePos="0" relativeHeight="251661312" behindDoc="1" locked="0" layoutInCell="1" allowOverlap="1" wp14:anchorId="5E5FE8D9" wp14:editId="2074AEFE">
            <wp:simplePos x="0" y="0"/>
            <wp:positionH relativeFrom="page">
              <wp:align>right</wp:align>
            </wp:positionH>
            <wp:positionV relativeFrom="paragraph">
              <wp:posOffset>56120</wp:posOffset>
            </wp:positionV>
            <wp:extent cx="3609340" cy="2173605"/>
            <wp:effectExtent l="0" t="0" r="0" b="0"/>
            <wp:wrapTight wrapText="bothSides">
              <wp:wrapPolygon edited="0">
                <wp:start x="0" y="0"/>
                <wp:lineTo x="0" y="21392"/>
                <wp:lineTo x="21433" y="21392"/>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09340" cy="2173605"/>
                    </a:xfrm>
                    <a:prstGeom prst="rect">
                      <a:avLst/>
                    </a:prstGeom>
                  </pic:spPr>
                </pic:pic>
              </a:graphicData>
            </a:graphic>
            <wp14:sizeRelH relativeFrom="margin">
              <wp14:pctWidth>0</wp14:pctWidth>
            </wp14:sizeRelH>
            <wp14:sizeRelV relativeFrom="margin">
              <wp14:pctHeight>0</wp14:pctHeight>
            </wp14:sizeRelV>
          </wp:anchor>
        </w:drawing>
      </w:r>
      <w:r w:rsidR="000F3967" w:rsidRPr="00361265">
        <w:rPr>
          <w:rFonts w:ascii="Gill Sans MT" w:hAnsi="Gill Sans MT"/>
          <w:noProof/>
          <w:lang w:eastAsia="en-GB"/>
        </w:rPr>
        <mc:AlternateContent>
          <mc:Choice Requires="wps">
            <w:drawing>
              <wp:anchor distT="45720" distB="45720" distL="114300" distR="114300" simplePos="0" relativeHeight="251659264" behindDoc="0" locked="0" layoutInCell="1" allowOverlap="1" wp14:anchorId="3769F7CD" wp14:editId="77544FC8">
                <wp:simplePos x="0" y="0"/>
                <wp:positionH relativeFrom="margin">
                  <wp:posOffset>-18415</wp:posOffset>
                </wp:positionH>
                <wp:positionV relativeFrom="paragraph">
                  <wp:posOffset>55880</wp:posOffset>
                </wp:positionV>
                <wp:extent cx="6483350" cy="385889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38588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5223"/>
                              <w:gridCol w:w="4690"/>
                            </w:tblGrid>
                            <w:tr w:rsidR="000F3967" w14:paraId="1418B101" w14:textId="77777777" w:rsidTr="000F3967">
                              <w:trPr>
                                <w:trHeight w:val="135"/>
                              </w:trPr>
                              <w:tc>
                                <w:tcPr>
                                  <w:tcW w:w="10909" w:type="dxa"/>
                                  <w:gridSpan w:val="2"/>
                                </w:tcPr>
                                <w:p w14:paraId="50C797D5" w14:textId="77777777" w:rsidR="00CC176F" w:rsidRPr="00CC176F" w:rsidRDefault="00CC176F" w:rsidP="00CC176F">
                                  <w:pPr>
                                    <w:jc w:val="center"/>
                                    <w:rPr>
                                      <w:b/>
                                    </w:rPr>
                                  </w:pPr>
                                  <w:r w:rsidRPr="00CC176F">
                                    <w:rPr>
                                      <w:b/>
                                    </w:rPr>
                                    <w:t>Roaring 20’s</w:t>
                                  </w:r>
                                </w:p>
                              </w:tc>
                            </w:tr>
                            <w:tr w:rsidR="000F3967" w14:paraId="08C24A1E" w14:textId="77777777" w:rsidTr="000F3967">
                              <w:trPr>
                                <w:trHeight w:val="135"/>
                              </w:trPr>
                              <w:tc>
                                <w:tcPr>
                                  <w:tcW w:w="5745" w:type="dxa"/>
                                </w:tcPr>
                                <w:p w14:paraId="124B390D" w14:textId="77777777" w:rsidR="00CC176F" w:rsidRDefault="00CC176F" w:rsidP="00361265">
                                  <w:pPr>
                                    <w:jc w:val="center"/>
                                  </w:pPr>
                                  <w:r>
                                    <w:t>Positives</w:t>
                                  </w:r>
                                </w:p>
                              </w:tc>
                              <w:tc>
                                <w:tcPr>
                                  <w:tcW w:w="5164" w:type="dxa"/>
                                </w:tcPr>
                                <w:p w14:paraId="6AD85859" w14:textId="77777777" w:rsidR="00CC176F" w:rsidRDefault="00CC176F" w:rsidP="00361265">
                                  <w:pPr>
                                    <w:jc w:val="center"/>
                                  </w:pPr>
                                  <w:r>
                                    <w:t>Problems</w:t>
                                  </w:r>
                                </w:p>
                              </w:tc>
                            </w:tr>
                            <w:tr w:rsidR="000F3967" w14:paraId="1BDA5600" w14:textId="77777777" w:rsidTr="000F3967">
                              <w:trPr>
                                <w:trHeight w:val="4132"/>
                              </w:trPr>
                              <w:tc>
                                <w:tcPr>
                                  <w:tcW w:w="5745" w:type="dxa"/>
                                </w:tcPr>
                                <w:p w14:paraId="20A21713" w14:textId="77777777" w:rsidR="00CC176F" w:rsidRPr="00361265" w:rsidRDefault="00CC176F">
                                  <w:pPr>
                                    <w:rPr>
                                      <w:b/>
                                      <w:bCs/>
                                      <w:i/>
                                      <w:u w:val="single"/>
                                    </w:rPr>
                                  </w:pPr>
                                  <w:r w:rsidRPr="00361265">
                                    <w:rPr>
                                      <w:b/>
                                      <w:bCs/>
                                      <w:i/>
                                      <w:u w:val="single"/>
                                    </w:rPr>
                                    <w:t>Growing Cities</w:t>
                                  </w:r>
                                </w:p>
                                <w:p w14:paraId="055BF3E5" w14:textId="77777777" w:rsidR="00CC176F" w:rsidRDefault="00CC176F">
                                  <w:pPr>
                                    <w:rPr>
                                      <w:sz w:val="20"/>
                                    </w:rPr>
                                  </w:pPr>
                                  <w:r w:rsidRPr="00CC176F">
                                    <w:rPr>
                                      <w:sz w:val="20"/>
                                    </w:rPr>
                                    <w:t>In New York, skyscrapers were built because there was no more land available. But even small cities, where land was not in short supply, wanted skyscrapers to announce to the country that they were sharing in the boom.</w:t>
                                  </w:r>
                                </w:p>
                                <w:p w14:paraId="33A85050" w14:textId="77777777" w:rsidR="00CC176F" w:rsidRPr="00361265" w:rsidRDefault="00CC176F">
                                  <w:pPr>
                                    <w:rPr>
                                      <w:b/>
                                      <w:bCs/>
                                      <w:i/>
                                      <w:u w:val="single"/>
                                    </w:rPr>
                                  </w:pPr>
                                  <w:r w:rsidRPr="00361265">
                                    <w:rPr>
                                      <w:b/>
                                      <w:bCs/>
                                      <w:i/>
                                      <w:u w:val="single"/>
                                    </w:rPr>
                                    <w:t>Transport</w:t>
                                  </w:r>
                                </w:p>
                                <w:p w14:paraId="5B1DE8C6" w14:textId="77777777" w:rsidR="00CC176F" w:rsidRPr="00CC176F" w:rsidRDefault="00CC176F">
                                  <w:pPr>
                                    <w:rPr>
                                      <w:sz w:val="20"/>
                                      <w:szCs w:val="20"/>
                                    </w:rPr>
                                  </w:pPr>
                                  <w:r w:rsidRPr="00CC176F">
                                    <w:rPr>
                                      <w:sz w:val="20"/>
                                      <w:szCs w:val="20"/>
                                    </w:rPr>
                                    <w:t>The motor car made it possible for more Americans to live in their own houses in the suburbs on the edge of towns. Passenger Aircraft</w:t>
                                  </w:r>
                                </w:p>
                                <w:p w14:paraId="2577DA5C" w14:textId="77777777" w:rsidR="00CC176F" w:rsidRPr="00361265" w:rsidRDefault="00CC176F">
                                  <w:pPr>
                                    <w:rPr>
                                      <w:b/>
                                      <w:bCs/>
                                      <w:i/>
                                      <w:u w:val="single"/>
                                    </w:rPr>
                                  </w:pPr>
                                  <w:r w:rsidRPr="00361265">
                                    <w:rPr>
                                      <w:b/>
                                      <w:bCs/>
                                      <w:i/>
                                      <w:u w:val="single"/>
                                    </w:rPr>
                                    <w:t>Morals</w:t>
                                  </w:r>
                                </w:p>
                                <w:p w14:paraId="0200BA84" w14:textId="77777777" w:rsidR="00CC176F" w:rsidRDefault="00CC176F">
                                  <w:pPr>
                                    <w:rPr>
                                      <w:sz w:val="20"/>
                                    </w:rPr>
                                  </w:pPr>
                                  <w:r w:rsidRPr="00CC176F">
                                    <w:rPr>
                                      <w:sz w:val="20"/>
                                    </w:rPr>
                                    <w:t>Morals changes as sex was more openly discussed- flappers</w:t>
                                  </w:r>
                                </w:p>
                                <w:p w14:paraId="71000B2E" w14:textId="77777777" w:rsidR="00050E5C" w:rsidRPr="00361265" w:rsidRDefault="00050E5C">
                                  <w:pPr>
                                    <w:rPr>
                                      <w:b/>
                                      <w:bCs/>
                                      <w:i/>
                                      <w:u w:val="single"/>
                                    </w:rPr>
                                  </w:pPr>
                                  <w:r w:rsidRPr="00361265">
                                    <w:rPr>
                                      <w:b/>
                                      <w:bCs/>
                                      <w:i/>
                                      <w:u w:val="single"/>
                                    </w:rPr>
                                    <w:t>Entertainment</w:t>
                                  </w:r>
                                </w:p>
                                <w:p w14:paraId="29B9CA84" w14:textId="77777777" w:rsidR="00CC176F" w:rsidRPr="00CC176F" w:rsidRDefault="00050E5C">
                                  <w:pPr>
                                    <w:rPr>
                                      <w:sz w:val="20"/>
                                    </w:rPr>
                                  </w:pPr>
                                  <w:r w:rsidRPr="00050E5C">
                                    <w:rPr>
                                      <w:sz w:val="20"/>
                                    </w:rPr>
                                    <w:t xml:space="preserve">During the 1920s the entertainment industry blossomed. The average hours worked dropped so people had more time. Wages went up so people had more money to spend on entertainment.  </w:t>
                                  </w:r>
                                </w:p>
                                <w:p w14:paraId="579AFC99" w14:textId="77777777" w:rsidR="00CC176F" w:rsidRPr="00361265" w:rsidRDefault="004459DD">
                                  <w:pPr>
                                    <w:rPr>
                                      <w:b/>
                                      <w:bCs/>
                                      <w:i/>
                                      <w:u w:val="single"/>
                                    </w:rPr>
                                  </w:pPr>
                                  <w:r w:rsidRPr="00361265">
                                    <w:rPr>
                                      <w:b/>
                                      <w:bCs/>
                                      <w:i/>
                                      <w:u w:val="single"/>
                                    </w:rPr>
                                    <w:t xml:space="preserve">Prohibition </w:t>
                                  </w:r>
                                </w:p>
                                <w:p w14:paraId="6FD960D5" w14:textId="77777777" w:rsidR="00CC176F" w:rsidRPr="004459DD" w:rsidRDefault="004459DD">
                                  <w:pPr>
                                    <w:rPr>
                                      <w:sz w:val="20"/>
                                    </w:rPr>
                                  </w:pPr>
                                  <w:r w:rsidRPr="004459DD">
                                    <w:rPr>
                                      <w:sz w:val="20"/>
                                    </w:rPr>
                                    <w:t>The amount of alcohol drank did drop by 30% in the early 1920s. In fact, in the long-term it could also be seen as a success because the actual consumption of alcohol fell for many years after- it did not reach pre-1914 levels until 1971</w:t>
                                  </w:r>
                                </w:p>
                                <w:p w14:paraId="0164B0C3" w14:textId="77777777" w:rsidR="00CC176F" w:rsidRPr="004459DD" w:rsidRDefault="00CC176F">
                                  <w:pPr>
                                    <w:rPr>
                                      <w:sz w:val="20"/>
                                    </w:rPr>
                                  </w:pPr>
                                </w:p>
                                <w:p w14:paraId="0EDDD32D" w14:textId="77777777" w:rsidR="00CC176F" w:rsidRPr="004459DD" w:rsidRDefault="00CC176F">
                                  <w:pPr>
                                    <w:rPr>
                                      <w:sz w:val="20"/>
                                    </w:rPr>
                                  </w:pPr>
                                </w:p>
                                <w:p w14:paraId="6EFB30E0" w14:textId="77777777" w:rsidR="00CC176F" w:rsidRPr="004459DD" w:rsidRDefault="00CC176F">
                                  <w:pPr>
                                    <w:rPr>
                                      <w:sz w:val="20"/>
                                    </w:rPr>
                                  </w:pPr>
                                </w:p>
                                <w:p w14:paraId="358EEA50" w14:textId="77777777" w:rsidR="00CC176F" w:rsidRPr="004459DD" w:rsidRDefault="00CC176F">
                                  <w:pPr>
                                    <w:rPr>
                                      <w:sz w:val="20"/>
                                    </w:rPr>
                                  </w:pPr>
                                </w:p>
                                <w:p w14:paraId="46BFD4B5" w14:textId="77777777" w:rsidR="00CC176F" w:rsidRPr="004459DD" w:rsidRDefault="00CC176F">
                                  <w:pPr>
                                    <w:rPr>
                                      <w:sz w:val="20"/>
                                    </w:rPr>
                                  </w:pPr>
                                </w:p>
                                <w:p w14:paraId="484FEED5" w14:textId="77777777" w:rsidR="00CC176F" w:rsidRDefault="00CC176F"/>
                                <w:p w14:paraId="3D8A3B5E" w14:textId="77777777" w:rsidR="00CC176F" w:rsidRDefault="00CC176F"/>
                              </w:tc>
                              <w:tc>
                                <w:tcPr>
                                  <w:tcW w:w="5164" w:type="dxa"/>
                                </w:tcPr>
                                <w:p w14:paraId="7B1464C1" w14:textId="77777777" w:rsidR="00CC176F" w:rsidRPr="00361265" w:rsidRDefault="004459DD">
                                  <w:pPr>
                                    <w:rPr>
                                      <w:b/>
                                      <w:bCs/>
                                      <w:i/>
                                      <w:u w:val="single"/>
                                    </w:rPr>
                                  </w:pPr>
                                  <w:r w:rsidRPr="00361265">
                                    <w:rPr>
                                      <w:b/>
                                      <w:bCs/>
                                      <w:i/>
                                      <w:u w:val="single"/>
                                    </w:rPr>
                                    <w:t>Prohibition and gangsters</w:t>
                                  </w:r>
                                </w:p>
                                <w:p w14:paraId="586A379F" w14:textId="77777777" w:rsidR="004459DD" w:rsidRPr="006D140E" w:rsidRDefault="006D140E">
                                  <w:pPr>
                                    <w:rPr>
                                      <w:sz w:val="20"/>
                                    </w:rPr>
                                  </w:pPr>
                                  <w:r w:rsidRPr="006D140E">
                                    <w:rPr>
                                      <w:sz w:val="20"/>
                                    </w:rPr>
                                    <w:t xml:space="preserve">Bootleggers (suppliers of illegal alcohol) made vast fortunes and this time saw an increase in the </w:t>
                                  </w:r>
                                  <w:proofErr w:type="gramStart"/>
                                  <w:r w:rsidRPr="006D140E">
                                    <w:rPr>
                                      <w:sz w:val="20"/>
                                    </w:rPr>
                                    <w:t>amount</w:t>
                                  </w:r>
                                  <w:proofErr w:type="gramEnd"/>
                                  <w:r w:rsidRPr="006D140E">
                                    <w:rPr>
                                      <w:sz w:val="20"/>
                                    </w:rPr>
                                    <w:t xml:space="preserve"> of gangsters who organised protection rackets and competed to supply alcohol illegally. Al Capone made around $60 million a year from his speakeasies.</w:t>
                                  </w:r>
                                </w:p>
                                <w:p w14:paraId="7DE4C42C" w14:textId="77777777" w:rsidR="004459DD" w:rsidRPr="00361265" w:rsidRDefault="004459DD">
                                  <w:pPr>
                                    <w:rPr>
                                      <w:b/>
                                      <w:bCs/>
                                      <w:i/>
                                      <w:u w:val="single"/>
                                    </w:rPr>
                                  </w:pPr>
                                  <w:r w:rsidRPr="00361265">
                                    <w:rPr>
                                      <w:b/>
                                      <w:bCs/>
                                      <w:i/>
                                      <w:u w:val="single"/>
                                    </w:rPr>
                                    <w:t>Attitudes to immigration</w:t>
                                  </w:r>
                                </w:p>
                                <w:p w14:paraId="4C46BE06" w14:textId="77777777" w:rsidR="004459DD" w:rsidRDefault="004459DD">
                                  <w:pPr>
                                    <w:rPr>
                                      <w:sz w:val="20"/>
                                    </w:rPr>
                                  </w:pPr>
                                  <w:r w:rsidRPr="004459DD">
                                    <w:rPr>
                                      <w:sz w:val="20"/>
                                    </w:rPr>
                                    <w:t>In 1921 the Republican Party won the election and Warren Harding became President. He set about passing laws that stopped immigration from southern and eastern Europe, Japan and China</w:t>
                                  </w:r>
                                  <w:r w:rsidR="006D140E">
                                    <w:rPr>
                                      <w:sz w:val="20"/>
                                    </w:rPr>
                                    <w:t>.</w:t>
                                  </w:r>
                                </w:p>
                                <w:p w14:paraId="50F4D7B3" w14:textId="77777777" w:rsidR="006D140E" w:rsidRPr="00361265" w:rsidRDefault="00030E2B">
                                  <w:pPr>
                                    <w:rPr>
                                      <w:b/>
                                      <w:bCs/>
                                      <w:i/>
                                      <w:u w:val="single"/>
                                    </w:rPr>
                                  </w:pPr>
                                  <w:r w:rsidRPr="00361265">
                                    <w:rPr>
                                      <w:b/>
                                      <w:bCs/>
                                      <w:i/>
                                      <w:u w:val="single"/>
                                    </w:rPr>
                                    <w:t>KKK</w:t>
                                  </w:r>
                                </w:p>
                                <w:p w14:paraId="5C03E0F7" w14:textId="77777777" w:rsidR="00030E2B" w:rsidRPr="00030E2B" w:rsidRDefault="00030E2B">
                                  <w:r w:rsidRPr="00030E2B">
                                    <w:rPr>
                                      <w:sz w:val="20"/>
                                    </w:rPr>
                                    <w:t>Racist group that targeted black Americans</w:t>
                                  </w:r>
                                </w:p>
                              </w:tc>
                            </w:tr>
                          </w:tbl>
                          <w:p w14:paraId="2221F18E" w14:textId="77777777" w:rsidR="00CC176F" w:rsidRDefault="00CC1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9F7CD" id="_x0000_s1028" type="#_x0000_t202" style="position:absolute;margin-left:-1.45pt;margin-top:4.4pt;width:510.5pt;height:30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">
                <v:textbox>
                  <w:txbxContent>
                    <w:tbl>
                      <w:tblPr>
                        <w:tblStyle w:val="TableGrid"/>
                        <w:tblW w:w="0" w:type="auto"/>
                        <w:tblLook w:val="04A0" w:firstRow="1" w:lastRow="0" w:firstColumn="1" w:lastColumn="0" w:noHBand="0" w:noVBand="1"/>
                      </w:tblPr>
                      <w:tblGrid>
                        <w:gridCol w:w="5223"/>
                        <w:gridCol w:w="4690"/>
                      </w:tblGrid>
                      <w:tr w:rsidR="000F3967" w14:paraId="1418B101" w14:textId="77777777" w:rsidTr="000F3967">
                        <w:trPr>
                          <w:trHeight w:val="135"/>
                        </w:trPr>
                        <w:tc>
                          <w:tcPr>
                            <w:tcW w:w="10909" w:type="dxa"/>
                            <w:gridSpan w:val="2"/>
                          </w:tcPr>
                          <w:p w14:paraId="50C797D5" w14:textId="77777777" w:rsidR="00CC176F" w:rsidRPr="00CC176F" w:rsidRDefault="00CC176F" w:rsidP="00CC176F">
                            <w:pPr>
                              <w:jc w:val="center"/>
                              <w:rPr>
                                <w:b/>
                              </w:rPr>
                            </w:pPr>
                            <w:r w:rsidRPr="00CC176F">
                              <w:rPr>
                                <w:b/>
                              </w:rPr>
                              <w:t>Roaring 20’s</w:t>
                            </w:r>
                          </w:p>
                        </w:tc>
                      </w:tr>
                      <w:tr w:rsidR="000F3967" w14:paraId="08C24A1E" w14:textId="77777777" w:rsidTr="000F3967">
                        <w:trPr>
                          <w:trHeight w:val="135"/>
                        </w:trPr>
                        <w:tc>
                          <w:tcPr>
                            <w:tcW w:w="5745" w:type="dxa"/>
                          </w:tcPr>
                          <w:p w14:paraId="124B390D" w14:textId="77777777" w:rsidR="00CC176F" w:rsidRDefault="00CC176F" w:rsidP="00361265">
                            <w:pPr>
                              <w:jc w:val="center"/>
                            </w:pPr>
                            <w:r>
                              <w:t>Positives</w:t>
                            </w:r>
                          </w:p>
                        </w:tc>
                        <w:tc>
                          <w:tcPr>
                            <w:tcW w:w="5164" w:type="dxa"/>
                          </w:tcPr>
                          <w:p w14:paraId="6AD85859" w14:textId="77777777" w:rsidR="00CC176F" w:rsidRDefault="00CC176F" w:rsidP="00361265">
                            <w:pPr>
                              <w:jc w:val="center"/>
                            </w:pPr>
                            <w:r>
                              <w:t>Problems</w:t>
                            </w:r>
                          </w:p>
                        </w:tc>
                      </w:tr>
                      <w:tr w:rsidR="000F3967" w14:paraId="1BDA5600" w14:textId="77777777" w:rsidTr="000F3967">
                        <w:trPr>
                          <w:trHeight w:val="4132"/>
                        </w:trPr>
                        <w:tc>
                          <w:tcPr>
                            <w:tcW w:w="5745" w:type="dxa"/>
                          </w:tcPr>
                          <w:p w14:paraId="20A21713" w14:textId="77777777" w:rsidR="00CC176F" w:rsidRPr="00361265" w:rsidRDefault="00CC176F">
                            <w:pPr>
                              <w:rPr>
                                <w:b/>
                                <w:bCs/>
                                <w:i/>
                                <w:u w:val="single"/>
                              </w:rPr>
                            </w:pPr>
                            <w:r w:rsidRPr="00361265">
                              <w:rPr>
                                <w:b/>
                                <w:bCs/>
                                <w:i/>
                                <w:u w:val="single"/>
                              </w:rPr>
                              <w:t>Growing Cities</w:t>
                            </w:r>
                          </w:p>
                          <w:p w14:paraId="055BF3E5" w14:textId="77777777" w:rsidR="00CC176F" w:rsidRDefault="00CC176F">
                            <w:pPr>
                              <w:rPr>
                                <w:sz w:val="20"/>
                              </w:rPr>
                            </w:pPr>
                            <w:r w:rsidRPr="00CC176F">
                              <w:rPr>
                                <w:sz w:val="20"/>
                              </w:rPr>
                              <w:t>In New York, skyscrapers were built because there was no more land available. But even small cities, where land was not in short supply, wanted skyscrapers to announce to the country that they were sharing in the boom.</w:t>
                            </w:r>
                          </w:p>
                          <w:p w14:paraId="33A85050" w14:textId="77777777" w:rsidR="00CC176F" w:rsidRPr="00361265" w:rsidRDefault="00CC176F">
                            <w:pPr>
                              <w:rPr>
                                <w:b/>
                                <w:bCs/>
                                <w:i/>
                                <w:u w:val="single"/>
                              </w:rPr>
                            </w:pPr>
                            <w:r w:rsidRPr="00361265">
                              <w:rPr>
                                <w:b/>
                                <w:bCs/>
                                <w:i/>
                                <w:u w:val="single"/>
                              </w:rPr>
                              <w:t>Transport</w:t>
                            </w:r>
                          </w:p>
                          <w:p w14:paraId="5B1DE8C6" w14:textId="77777777" w:rsidR="00CC176F" w:rsidRPr="00CC176F" w:rsidRDefault="00CC176F">
                            <w:pPr>
                              <w:rPr>
                                <w:sz w:val="20"/>
                                <w:szCs w:val="20"/>
                              </w:rPr>
                            </w:pPr>
                            <w:r w:rsidRPr="00CC176F">
                              <w:rPr>
                                <w:sz w:val="20"/>
                                <w:szCs w:val="20"/>
                              </w:rPr>
                              <w:t>The motor car made it possible for more Americans to live in their own houses in the suburbs on the edge of towns. Passenger Aircraft</w:t>
                            </w:r>
                          </w:p>
                          <w:p w14:paraId="2577DA5C" w14:textId="77777777" w:rsidR="00CC176F" w:rsidRPr="00361265" w:rsidRDefault="00CC176F">
                            <w:pPr>
                              <w:rPr>
                                <w:b/>
                                <w:bCs/>
                                <w:i/>
                                <w:u w:val="single"/>
                              </w:rPr>
                            </w:pPr>
                            <w:r w:rsidRPr="00361265">
                              <w:rPr>
                                <w:b/>
                                <w:bCs/>
                                <w:i/>
                                <w:u w:val="single"/>
                              </w:rPr>
                              <w:t>Morals</w:t>
                            </w:r>
                          </w:p>
                          <w:p w14:paraId="0200BA84" w14:textId="77777777" w:rsidR="00CC176F" w:rsidRDefault="00CC176F">
                            <w:pPr>
                              <w:rPr>
                                <w:sz w:val="20"/>
                              </w:rPr>
                            </w:pPr>
                            <w:r w:rsidRPr="00CC176F">
                              <w:rPr>
                                <w:sz w:val="20"/>
                              </w:rPr>
                              <w:t>Morals changes as sex was more openly discussed- flappers</w:t>
                            </w:r>
                          </w:p>
                          <w:p w14:paraId="71000B2E" w14:textId="77777777" w:rsidR="00050E5C" w:rsidRPr="00361265" w:rsidRDefault="00050E5C">
                            <w:pPr>
                              <w:rPr>
                                <w:b/>
                                <w:bCs/>
                                <w:i/>
                                <w:u w:val="single"/>
                              </w:rPr>
                            </w:pPr>
                            <w:r w:rsidRPr="00361265">
                              <w:rPr>
                                <w:b/>
                                <w:bCs/>
                                <w:i/>
                                <w:u w:val="single"/>
                              </w:rPr>
                              <w:t>Entertainment</w:t>
                            </w:r>
                          </w:p>
                          <w:p w14:paraId="29B9CA84" w14:textId="77777777" w:rsidR="00CC176F" w:rsidRPr="00CC176F" w:rsidRDefault="00050E5C">
                            <w:pPr>
                              <w:rPr>
                                <w:sz w:val="20"/>
                              </w:rPr>
                            </w:pPr>
                            <w:r w:rsidRPr="00050E5C">
                              <w:rPr>
                                <w:sz w:val="20"/>
                              </w:rPr>
                              <w:t xml:space="preserve">During the 1920s the entertainment industry blossomed. The average hours worked dropped so people had more time. Wages went up so people had more money to spend on entertainment.  </w:t>
                            </w:r>
                          </w:p>
                          <w:p w14:paraId="579AFC99" w14:textId="77777777" w:rsidR="00CC176F" w:rsidRPr="00361265" w:rsidRDefault="004459DD">
                            <w:pPr>
                              <w:rPr>
                                <w:b/>
                                <w:bCs/>
                                <w:i/>
                                <w:u w:val="single"/>
                              </w:rPr>
                            </w:pPr>
                            <w:r w:rsidRPr="00361265">
                              <w:rPr>
                                <w:b/>
                                <w:bCs/>
                                <w:i/>
                                <w:u w:val="single"/>
                              </w:rPr>
                              <w:t xml:space="preserve">Prohibition </w:t>
                            </w:r>
                          </w:p>
                          <w:p w14:paraId="6FD960D5" w14:textId="77777777" w:rsidR="00CC176F" w:rsidRPr="004459DD" w:rsidRDefault="004459DD">
                            <w:pPr>
                              <w:rPr>
                                <w:sz w:val="20"/>
                              </w:rPr>
                            </w:pPr>
                            <w:r w:rsidRPr="004459DD">
                              <w:rPr>
                                <w:sz w:val="20"/>
                              </w:rPr>
                              <w:t>The amount of alcohol drank did drop by 30% in the early 1920s. In fact, in the long-term it could also be seen as a success because the actual consumption of alcohol fell for many years after- it did not reach pre-1914 levels until 1971</w:t>
                            </w:r>
                          </w:p>
                          <w:p w14:paraId="0164B0C3" w14:textId="77777777" w:rsidR="00CC176F" w:rsidRPr="004459DD" w:rsidRDefault="00CC176F">
                            <w:pPr>
                              <w:rPr>
                                <w:sz w:val="20"/>
                              </w:rPr>
                            </w:pPr>
                          </w:p>
                          <w:p w14:paraId="0EDDD32D" w14:textId="77777777" w:rsidR="00CC176F" w:rsidRPr="004459DD" w:rsidRDefault="00CC176F">
                            <w:pPr>
                              <w:rPr>
                                <w:sz w:val="20"/>
                              </w:rPr>
                            </w:pPr>
                          </w:p>
                          <w:p w14:paraId="6EFB30E0" w14:textId="77777777" w:rsidR="00CC176F" w:rsidRPr="004459DD" w:rsidRDefault="00CC176F">
                            <w:pPr>
                              <w:rPr>
                                <w:sz w:val="20"/>
                              </w:rPr>
                            </w:pPr>
                          </w:p>
                          <w:p w14:paraId="358EEA50" w14:textId="77777777" w:rsidR="00CC176F" w:rsidRPr="004459DD" w:rsidRDefault="00CC176F">
                            <w:pPr>
                              <w:rPr>
                                <w:sz w:val="20"/>
                              </w:rPr>
                            </w:pPr>
                          </w:p>
                          <w:p w14:paraId="46BFD4B5" w14:textId="77777777" w:rsidR="00CC176F" w:rsidRPr="004459DD" w:rsidRDefault="00CC176F">
                            <w:pPr>
                              <w:rPr>
                                <w:sz w:val="20"/>
                              </w:rPr>
                            </w:pPr>
                          </w:p>
                          <w:p w14:paraId="484FEED5" w14:textId="77777777" w:rsidR="00CC176F" w:rsidRDefault="00CC176F"/>
                          <w:p w14:paraId="3D8A3B5E" w14:textId="77777777" w:rsidR="00CC176F" w:rsidRDefault="00CC176F"/>
                        </w:tc>
                        <w:tc>
                          <w:tcPr>
                            <w:tcW w:w="5164" w:type="dxa"/>
                          </w:tcPr>
                          <w:p w14:paraId="7B1464C1" w14:textId="77777777" w:rsidR="00CC176F" w:rsidRPr="00361265" w:rsidRDefault="004459DD">
                            <w:pPr>
                              <w:rPr>
                                <w:b/>
                                <w:bCs/>
                                <w:i/>
                                <w:u w:val="single"/>
                              </w:rPr>
                            </w:pPr>
                            <w:r w:rsidRPr="00361265">
                              <w:rPr>
                                <w:b/>
                                <w:bCs/>
                                <w:i/>
                                <w:u w:val="single"/>
                              </w:rPr>
                              <w:t>Prohibition and gangsters</w:t>
                            </w:r>
                          </w:p>
                          <w:p w14:paraId="586A379F" w14:textId="77777777" w:rsidR="004459DD" w:rsidRPr="006D140E" w:rsidRDefault="006D140E">
                            <w:pPr>
                              <w:rPr>
                                <w:sz w:val="20"/>
                              </w:rPr>
                            </w:pPr>
                            <w:r w:rsidRPr="006D140E">
                              <w:rPr>
                                <w:sz w:val="20"/>
                              </w:rPr>
                              <w:t xml:space="preserve">Bootleggers (suppliers of illegal alcohol) made vast fortunes and this time saw an increase in the </w:t>
                            </w:r>
                            <w:proofErr w:type="gramStart"/>
                            <w:r w:rsidRPr="006D140E">
                              <w:rPr>
                                <w:sz w:val="20"/>
                              </w:rPr>
                              <w:t>amount</w:t>
                            </w:r>
                            <w:proofErr w:type="gramEnd"/>
                            <w:r w:rsidRPr="006D140E">
                              <w:rPr>
                                <w:sz w:val="20"/>
                              </w:rPr>
                              <w:t xml:space="preserve"> of gangsters who organised protection rackets and competed to supply alcohol illegally. Al Capone made around $60 million a year from his speakeasies.</w:t>
                            </w:r>
                          </w:p>
                          <w:p w14:paraId="7DE4C42C" w14:textId="77777777" w:rsidR="004459DD" w:rsidRPr="00361265" w:rsidRDefault="004459DD">
                            <w:pPr>
                              <w:rPr>
                                <w:b/>
                                <w:bCs/>
                                <w:i/>
                                <w:u w:val="single"/>
                              </w:rPr>
                            </w:pPr>
                            <w:r w:rsidRPr="00361265">
                              <w:rPr>
                                <w:b/>
                                <w:bCs/>
                                <w:i/>
                                <w:u w:val="single"/>
                              </w:rPr>
                              <w:t>Attitudes to immigration</w:t>
                            </w:r>
                          </w:p>
                          <w:p w14:paraId="4C46BE06" w14:textId="77777777" w:rsidR="004459DD" w:rsidRDefault="004459DD">
                            <w:pPr>
                              <w:rPr>
                                <w:sz w:val="20"/>
                              </w:rPr>
                            </w:pPr>
                            <w:r w:rsidRPr="004459DD">
                              <w:rPr>
                                <w:sz w:val="20"/>
                              </w:rPr>
                              <w:t>In 1921 the Republican Party won the election and Warren Harding became President. He set about passing laws that stopped immigration from southern and eastern Europe, Japan and China</w:t>
                            </w:r>
                            <w:r w:rsidR="006D140E">
                              <w:rPr>
                                <w:sz w:val="20"/>
                              </w:rPr>
                              <w:t>.</w:t>
                            </w:r>
                          </w:p>
                          <w:p w14:paraId="50F4D7B3" w14:textId="77777777" w:rsidR="006D140E" w:rsidRPr="00361265" w:rsidRDefault="00030E2B">
                            <w:pPr>
                              <w:rPr>
                                <w:b/>
                                <w:bCs/>
                                <w:i/>
                                <w:u w:val="single"/>
                              </w:rPr>
                            </w:pPr>
                            <w:r w:rsidRPr="00361265">
                              <w:rPr>
                                <w:b/>
                                <w:bCs/>
                                <w:i/>
                                <w:u w:val="single"/>
                              </w:rPr>
                              <w:t>KKK</w:t>
                            </w:r>
                          </w:p>
                          <w:p w14:paraId="5C03E0F7" w14:textId="77777777" w:rsidR="00030E2B" w:rsidRPr="00030E2B" w:rsidRDefault="00030E2B">
                            <w:r w:rsidRPr="00030E2B">
                              <w:rPr>
                                <w:sz w:val="20"/>
                              </w:rPr>
                              <w:t>Racist group that targeted black Americans</w:t>
                            </w:r>
                          </w:p>
                        </w:tc>
                      </w:tr>
                    </w:tbl>
                    <w:p w14:paraId="2221F18E" w14:textId="77777777" w:rsidR="00CC176F" w:rsidRDefault="00CC176F"/>
                  </w:txbxContent>
                </v:textbox>
                <w10:wrap type="square" anchorx="margin"/>
              </v:shape>
            </w:pict>
          </mc:Fallback>
        </mc:AlternateContent>
      </w:r>
    </w:p>
    <w:sectPr w:rsidR="00ED19F3" w:rsidRPr="00361265" w:rsidSect="00CC176F">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A239" w14:textId="77777777" w:rsidR="00CC176F" w:rsidRDefault="00CC176F" w:rsidP="00CC176F">
      <w:pPr>
        <w:spacing w:after="0" w:line="240" w:lineRule="auto"/>
      </w:pPr>
      <w:r>
        <w:separator/>
      </w:r>
    </w:p>
  </w:endnote>
  <w:endnote w:type="continuationSeparator" w:id="0">
    <w:p w14:paraId="784F6D7C" w14:textId="77777777" w:rsidR="00CC176F" w:rsidRDefault="00CC176F" w:rsidP="00CC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A377" w14:textId="77777777" w:rsidR="00CC176F" w:rsidRDefault="00CC176F" w:rsidP="00CC176F">
      <w:pPr>
        <w:spacing w:after="0" w:line="240" w:lineRule="auto"/>
      </w:pPr>
      <w:r>
        <w:separator/>
      </w:r>
    </w:p>
  </w:footnote>
  <w:footnote w:type="continuationSeparator" w:id="0">
    <w:p w14:paraId="6D0274CC" w14:textId="77777777" w:rsidR="00CC176F" w:rsidRDefault="00CC176F" w:rsidP="00CC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0C3F" w14:textId="77777777" w:rsidR="00CC176F" w:rsidRDefault="00CC176F">
    <w:pPr>
      <w:pStyle w:val="Header"/>
    </w:pPr>
    <w:r>
      <w:t xml:space="preserve">USA Since 1900 </w:t>
    </w:r>
    <w:r>
      <w:tab/>
    </w:r>
    <w:r>
      <w:tab/>
    </w:r>
    <w:r>
      <w:tab/>
    </w:r>
    <w:r>
      <w:tab/>
    </w:r>
    <w:r>
      <w:tab/>
    </w:r>
    <w:r>
      <w:tab/>
    </w:r>
    <w:r>
      <w:tab/>
    </w:r>
    <w:r>
      <w:tab/>
      <w:t xml:space="preserve">Knowledge Organiser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E5C"/>
    <w:multiLevelType w:val="hybridMultilevel"/>
    <w:tmpl w:val="1F7C1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DF"/>
    <w:rsid w:val="00030E2B"/>
    <w:rsid w:val="00050E5C"/>
    <w:rsid w:val="000F3967"/>
    <w:rsid w:val="001C684A"/>
    <w:rsid w:val="00361265"/>
    <w:rsid w:val="004459DD"/>
    <w:rsid w:val="0053642E"/>
    <w:rsid w:val="006D140E"/>
    <w:rsid w:val="009825A2"/>
    <w:rsid w:val="00A41AC7"/>
    <w:rsid w:val="00C540DF"/>
    <w:rsid w:val="00CC176F"/>
    <w:rsid w:val="00ED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60AC"/>
  <w15:chartTrackingRefBased/>
  <w15:docId w15:val="{C30E922B-A15E-4305-8A43-224C028B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76F"/>
  </w:style>
  <w:style w:type="paragraph" w:styleId="Footer">
    <w:name w:val="footer"/>
    <w:basedOn w:val="Normal"/>
    <w:link w:val="FooterChar"/>
    <w:uiPriority w:val="99"/>
    <w:unhideWhenUsed/>
    <w:rsid w:val="00CC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76F"/>
  </w:style>
  <w:style w:type="table" w:styleId="TableGrid">
    <w:name w:val="Table Grid"/>
    <w:basedOn w:val="TableNormal"/>
    <w:uiPriority w:val="39"/>
    <w:rsid w:val="00CC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0" ma:contentTypeDescription="Create a new document." ma:contentTypeScope="" ma:versionID="516a172a61d577d737d163feef2349a4">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f097487a82abf7780c90b143dfcb662"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E Sims</DisplayName>
        <AccountId>60</AccountId>
        <AccountType/>
      </UserInfo>
      <UserInfo>
        <DisplayName>Cheryl Aston-Ottey</DisplayName>
        <AccountId>148</AccountId>
        <AccountType/>
      </UserInfo>
    </SharedWithUsers>
  </documentManagement>
</p:properties>
</file>

<file path=customXml/itemProps1.xml><?xml version="1.0" encoding="utf-8"?>
<ds:datastoreItem xmlns:ds="http://schemas.openxmlformats.org/officeDocument/2006/customXml" ds:itemID="{C3157766-42AC-482F-820E-E20C10A77492}"/>
</file>

<file path=customXml/itemProps2.xml><?xml version="1.0" encoding="utf-8"?>
<ds:datastoreItem xmlns:ds="http://schemas.openxmlformats.org/officeDocument/2006/customXml" ds:itemID="{F9CA92A1-53E1-4C09-9BE4-FFDA26F30B96}">
  <ds:schemaRefs>
    <ds:schemaRef ds:uri="http://schemas.microsoft.com/sharepoint/v3/contenttype/forms"/>
  </ds:schemaRefs>
</ds:datastoreItem>
</file>

<file path=customXml/itemProps3.xml><?xml version="1.0" encoding="utf-8"?>
<ds:datastoreItem xmlns:ds="http://schemas.openxmlformats.org/officeDocument/2006/customXml" ds:itemID="{6096DE14-9DD7-4731-A73F-52EC64E5B92C}">
  <ds:schemaRefs>
    <ds:schemaRef ds:uri="http://schemas.microsoft.com/office/2006/documentManagement/types"/>
    <ds:schemaRef ds:uri="http://purl.org/dc/terms/"/>
    <ds:schemaRef ds:uri="e71417db-cfcc-462c-9b11-44f1c5fe42ce"/>
    <ds:schemaRef ds:uri="http://www.w3.org/XML/1998/namespace"/>
    <ds:schemaRef ds:uri="http://purl.org/dc/elements/1.1/"/>
    <ds:schemaRef ds:uri="http://schemas.microsoft.com/office/infopath/2007/PartnerControls"/>
    <ds:schemaRef ds:uri="de0e2d88-58d1-4753-b323-bc9636bc92ba"/>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Gorse Academis Trust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Easton</dc:creator>
  <cp:keywords/>
  <dc:description/>
  <cp:lastModifiedBy>joanne</cp:lastModifiedBy>
  <cp:revision>2</cp:revision>
  <dcterms:created xsi:type="dcterms:W3CDTF">2022-01-26T17:56:00Z</dcterms:created>
  <dcterms:modified xsi:type="dcterms:W3CDTF">2022-01-26T17:56:00Z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